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spacing w:before="0" w:after="204"/>
        <w:ind w:left="5860" w:right="0" w:firstLine="0"/>
      </w:pPr>
      <w:r>
        <w:rPr>
          <w:lang w:val="ru-RU" w:eastAsia="ru-RU" w:bidi="ru-RU"/>
          <w:w w:val="100"/>
          <w:spacing w:val="0"/>
          <w:color w:val="000000"/>
          <w:position w:val="0"/>
        </w:rPr>
        <w:t xml:space="preserve">Утвержден и введен в действие Постановлением Госстандарта СССР от 20 июля 1981 г. </w:t>
      </w:r>
      <w:r>
        <w:rPr>
          <w:lang w:val="en-US" w:eastAsia="en-US" w:bidi="en-US"/>
          <w:w w:val="100"/>
          <w:spacing w:val="0"/>
          <w:color w:val="000000"/>
          <w:position w:val="0"/>
        </w:rPr>
        <w:t xml:space="preserve">N </w:t>
      </w:r>
      <w:r>
        <w:rPr>
          <w:lang w:val="ru-RU" w:eastAsia="ru-RU" w:bidi="ru-RU"/>
          <w:w w:val="100"/>
          <w:spacing w:val="0"/>
          <w:color w:val="000000"/>
          <w:position w:val="0"/>
        </w:rPr>
        <w:t>3445</w:t>
      </w:r>
    </w:p>
    <w:p>
      <w:pPr>
        <w:pStyle w:val="Style30"/>
        <w:widowControl w:val="0"/>
        <w:keepNext w:val="0"/>
        <w:keepLines w:val="0"/>
        <w:shd w:val="clear" w:color="auto" w:fill="auto"/>
        <w:bidi w:val="0"/>
        <w:spacing w:before="0" w:after="215" w:line="200" w:lineRule="exact"/>
        <w:ind w:left="0" w:right="0" w:firstLine="0"/>
      </w:pPr>
      <w:r>
        <w:rPr>
          <w:lang w:val="ru-RU" w:eastAsia="ru-RU" w:bidi="ru-RU"/>
          <w:w w:val="100"/>
          <w:spacing w:val="0"/>
          <w:color w:val="000000"/>
          <w:position w:val="0"/>
        </w:rPr>
        <w:t>ГОСУДАРСТВЕННЫЙ СТАНДАРТ СОЮЗА ССР</w:t>
      </w:r>
    </w:p>
    <w:p>
      <w:pPr>
        <w:pStyle w:val="Style30"/>
        <w:widowControl w:val="0"/>
        <w:keepNext w:val="0"/>
        <w:keepLines w:val="0"/>
        <w:shd w:val="clear" w:color="auto" w:fill="auto"/>
        <w:bidi w:val="0"/>
        <w:spacing w:before="0" w:after="204" w:line="230" w:lineRule="exact"/>
        <w:ind w:left="0" w:right="0" w:firstLine="0"/>
      </w:pPr>
      <w:r>
        <w:rPr>
          <w:lang w:val="ru-RU" w:eastAsia="ru-RU" w:bidi="ru-RU"/>
          <w:w w:val="100"/>
          <w:spacing w:val="0"/>
          <w:color w:val="000000"/>
          <w:position w:val="0"/>
        </w:rPr>
        <w:t>ТРУБЫ БЕСШОВНЫЕ ГОРЯЧЕДЕФОРМИРОВАННЫЕ</w:t>
        <w:br/>
        <w:t>ИЗ КОРРОЗИОННО-СТОЙКОЙ СТАЛИ</w:t>
      </w:r>
    </w:p>
    <w:p>
      <w:pPr>
        <w:pStyle w:val="Style30"/>
        <w:widowControl w:val="0"/>
        <w:keepNext w:val="0"/>
        <w:keepLines w:val="0"/>
        <w:shd w:val="clear" w:color="auto" w:fill="auto"/>
        <w:bidi w:val="0"/>
        <w:spacing w:before="0" w:after="224" w:line="200" w:lineRule="exact"/>
        <w:ind w:left="0" w:right="0" w:firstLine="0"/>
      </w:pPr>
      <w:r>
        <w:rPr>
          <w:lang w:val="ru-RU" w:eastAsia="ru-RU" w:bidi="ru-RU"/>
          <w:w w:val="100"/>
          <w:spacing w:val="0"/>
          <w:color w:val="000000"/>
          <w:position w:val="0"/>
        </w:rPr>
        <w:t>ТЕХНИЧЕСКИЕ УСЛОВИЯ</w:t>
      </w:r>
    </w:p>
    <w:p>
      <w:pPr>
        <w:pStyle w:val="Style30"/>
        <w:widowControl w:val="0"/>
        <w:keepNext w:val="0"/>
        <w:keepLines w:val="0"/>
        <w:shd w:val="clear" w:color="auto" w:fill="auto"/>
        <w:bidi w:val="0"/>
        <w:spacing w:before="0" w:after="201" w:line="226" w:lineRule="exact"/>
        <w:ind w:left="0" w:right="0" w:firstLine="0"/>
      </w:pPr>
      <w:r>
        <w:rPr>
          <w:lang w:val="en-US" w:eastAsia="en-US" w:bidi="en-US"/>
          <w:w w:val="100"/>
          <w:spacing w:val="0"/>
          <w:color w:val="000000"/>
          <w:position w:val="0"/>
        </w:rPr>
        <w:t>Seamless hot deformed tubes made of corrosion</w:t>
        <w:br/>
        <w:t>resistant steel. Specifications</w:t>
      </w:r>
    </w:p>
    <w:p>
      <w:pPr>
        <w:pStyle w:val="Style30"/>
        <w:widowControl w:val="0"/>
        <w:keepNext w:val="0"/>
        <w:keepLines w:val="0"/>
        <w:shd w:val="clear" w:color="auto" w:fill="auto"/>
        <w:bidi w:val="0"/>
        <w:spacing w:before="0" w:after="224" w:line="200" w:lineRule="exact"/>
        <w:ind w:left="0" w:right="0" w:firstLine="0"/>
      </w:pPr>
      <w:r>
        <w:rPr>
          <w:lang w:val="ru-RU" w:eastAsia="ru-RU" w:bidi="ru-RU"/>
          <w:w w:val="100"/>
          <w:spacing w:val="0"/>
          <w:color w:val="000000"/>
          <w:position w:val="0"/>
        </w:rPr>
        <w:t xml:space="preserve">ГОСТ </w:t>
      </w:r>
      <w:r>
        <w:rPr>
          <w:lang w:val="en-US" w:eastAsia="en-US" w:bidi="en-US"/>
          <w:w w:val="100"/>
          <w:spacing w:val="0"/>
          <w:color w:val="000000"/>
          <w:position w:val="0"/>
        </w:rPr>
        <w:t>9940-81</w:t>
      </w:r>
    </w:p>
    <w:p>
      <w:pPr>
        <w:pStyle w:val="Style28"/>
        <w:widowControl w:val="0"/>
        <w:keepNext w:val="0"/>
        <w:keepLines w:val="0"/>
        <w:shd w:val="clear" w:color="auto" w:fill="auto"/>
        <w:bidi w:val="0"/>
        <w:jc w:val="center"/>
        <w:spacing w:before="0" w:after="201" w:line="226" w:lineRule="exact"/>
        <w:ind w:left="0" w:right="0" w:firstLine="0"/>
      </w:pPr>
      <w:r>
        <w:rPr>
          <w:lang w:val="ru-RU" w:eastAsia="ru-RU" w:bidi="ru-RU"/>
          <w:w w:val="100"/>
          <w:spacing w:val="0"/>
          <w:color w:val="000000"/>
          <w:position w:val="0"/>
        </w:rPr>
        <w:t xml:space="preserve">(в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1, утв. в июне 1987 г.,</w:t>
        <w:br/>
        <w:t xml:space="preserve">Изменения </w:t>
      </w:r>
      <w:r>
        <w:rPr>
          <w:lang w:val="en-US" w:eastAsia="en-US" w:bidi="en-US"/>
          <w:w w:val="100"/>
          <w:spacing w:val="0"/>
          <w:color w:val="000000"/>
          <w:position w:val="0"/>
        </w:rPr>
        <w:t xml:space="preserve">N </w:t>
      </w:r>
      <w:r>
        <w:rPr>
          <w:lang w:val="ru-RU" w:eastAsia="ru-RU" w:bidi="ru-RU"/>
          <w:w w:val="100"/>
          <w:spacing w:val="0"/>
          <w:color w:val="000000"/>
          <w:position w:val="0"/>
        </w:rPr>
        <w:t>2, утв. в июне 1988 г.,</w:t>
        <w:br/>
        <w:t xml:space="preserve">Изменения </w:t>
      </w:r>
      <w:r>
        <w:rPr>
          <w:lang w:val="en-US" w:eastAsia="en-US" w:bidi="en-US"/>
          <w:w w:val="100"/>
          <w:spacing w:val="0"/>
          <w:color w:val="000000"/>
          <w:position w:val="0"/>
        </w:rPr>
        <w:t xml:space="preserve">N </w:t>
      </w:r>
      <w:r>
        <w:rPr>
          <w:lang w:val="ru-RU" w:eastAsia="ru-RU" w:bidi="ru-RU"/>
          <w:w w:val="100"/>
          <w:spacing w:val="0"/>
          <w:color w:val="000000"/>
          <w:position w:val="0"/>
        </w:rPr>
        <w:t>3, утв. в августе 1988 г.,</w:t>
        <w:br/>
        <w:t xml:space="preserve">Изменения </w:t>
      </w:r>
      <w:r>
        <w:rPr>
          <w:lang w:val="en-US" w:eastAsia="en-US" w:bidi="en-US"/>
          <w:w w:val="100"/>
          <w:spacing w:val="0"/>
          <w:color w:val="000000"/>
          <w:position w:val="0"/>
        </w:rPr>
        <w:t xml:space="preserve">N </w:t>
      </w:r>
      <w:r>
        <w:rPr>
          <w:lang w:val="ru-RU" w:eastAsia="ru-RU" w:bidi="ru-RU"/>
          <w:w w:val="100"/>
          <w:spacing w:val="0"/>
          <w:color w:val="000000"/>
          <w:position w:val="0"/>
        </w:rPr>
        <w:t>4, утв. Постановлением</w:t>
        <w:br/>
        <w:t xml:space="preserve">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widowControl w:val="0"/>
        <w:keepNext w:val="0"/>
        <w:keepLines w:val="0"/>
        <w:shd w:val="clear" w:color="auto" w:fill="auto"/>
        <w:bidi w:val="0"/>
        <w:spacing w:before="0" w:after="244" w:line="200" w:lineRule="exact"/>
        <w:ind w:left="0" w:right="0" w:firstLine="0"/>
      </w:pPr>
      <w:r>
        <w:rPr>
          <w:lang w:val="ru-RU" w:eastAsia="ru-RU" w:bidi="ru-RU"/>
          <w:w w:val="100"/>
          <w:spacing w:val="0"/>
          <w:color w:val="000000"/>
          <w:position w:val="0"/>
        </w:rPr>
        <w:t>Группа В62</w:t>
      </w:r>
    </w:p>
    <w:p>
      <w:pPr>
        <w:pStyle w:val="Style28"/>
        <w:widowControl w:val="0"/>
        <w:keepNext w:val="0"/>
        <w:keepLines w:val="0"/>
        <w:shd w:val="clear" w:color="auto" w:fill="auto"/>
        <w:bidi w:val="0"/>
        <w:spacing w:before="0" w:after="220" w:line="200" w:lineRule="exact"/>
        <w:ind w:left="0" w:right="0" w:firstLine="0"/>
      </w:pPr>
      <w:r>
        <w:rPr>
          <w:lang w:val="ru-RU" w:eastAsia="ru-RU" w:bidi="ru-RU"/>
          <w:w w:val="100"/>
          <w:spacing w:val="0"/>
          <w:color w:val="000000"/>
          <w:position w:val="0"/>
        </w:rPr>
        <w:t>ОКП 31 500</w:t>
      </w:r>
    </w:p>
    <w:p>
      <w:pPr>
        <w:pStyle w:val="Style28"/>
        <w:widowControl w:val="0"/>
        <w:keepNext w:val="0"/>
        <w:keepLines w:val="0"/>
        <w:shd w:val="clear" w:color="auto" w:fill="auto"/>
        <w:bidi w:val="0"/>
        <w:spacing w:before="0" w:after="204"/>
        <w:ind w:left="5860" w:right="0" w:firstLine="0"/>
      </w:pPr>
      <w:r>
        <w:rPr>
          <w:lang w:val="ru-RU" w:eastAsia="ru-RU" w:bidi="ru-RU"/>
          <w:w w:val="100"/>
          <w:spacing w:val="0"/>
          <w:color w:val="000000"/>
          <w:position w:val="0"/>
        </w:rPr>
        <w:t>Срок введения в действие 1 января 1983 года</w:t>
      </w:r>
    </w:p>
    <w:p>
      <w:pPr>
        <w:pStyle w:val="Style28"/>
        <w:widowControl w:val="0"/>
        <w:keepNext w:val="0"/>
        <w:keepLines w:val="0"/>
        <w:shd w:val="clear" w:color="auto" w:fill="auto"/>
        <w:bidi w:val="0"/>
        <w:jc w:val="center"/>
        <w:spacing w:before="0" w:after="225" w:line="200" w:lineRule="exact"/>
        <w:ind w:left="0" w:right="0" w:firstLine="0"/>
      </w:pPr>
      <w:r>
        <w:rPr>
          <w:lang w:val="ru-RU" w:eastAsia="ru-RU" w:bidi="ru-RU"/>
          <w:w w:val="100"/>
          <w:spacing w:val="0"/>
          <w:color w:val="000000"/>
          <w:position w:val="0"/>
        </w:rPr>
        <w:t>ИНФОРМАЦИОННЫЕ ДАННЫЕ</w:t>
      </w:r>
    </w:p>
    <w:p>
      <w:pPr>
        <w:pStyle w:val="Style28"/>
        <w:numPr>
          <w:ilvl w:val="0"/>
          <w:numId w:val="1"/>
        </w:numPr>
        <w:tabs>
          <w:tab w:leader="none" w:pos="889" w:val="left"/>
        </w:tabs>
        <w:widowControl w:val="0"/>
        <w:keepNext w:val="0"/>
        <w:keepLines w:val="0"/>
        <w:shd w:val="clear" w:color="auto" w:fill="auto"/>
        <w:bidi w:val="0"/>
        <w:jc w:val="both"/>
        <w:spacing w:before="0" w:after="0"/>
        <w:ind w:left="580" w:right="0" w:firstLine="0"/>
      </w:pPr>
      <w:r>
        <w:rPr>
          <w:lang w:val="ru-RU" w:eastAsia="ru-RU" w:bidi="ru-RU"/>
          <w:w w:val="100"/>
          <w:spacing w:val="0"/>
          <w:color w:val="000000"/>
          <w:position w:val="0"/>
        </w:rPr>
        <w:t>Разработан и внесен Министерством черной металлургии СССР.</w:t>
      </w:r>
    </w:p>
    <w:p>
      <w:pPr>
        <w:pStyle w:val="Style28"/>
        <w:widowControl w:val="0"/>
        <w:keepNext w:val="0"/>
        <w:keepLines w:val="0"/>
        <w:shd w:val="clear" w:color="auto" w:fill="auto"/>
        <w:bidi w:val="0"/>
        <w:jc w:val="left"/>
        <w:spacing w:before="0" w:after="0"/>
        <w:ind w:left="0" w:right="0" w:firstLine="580"/>
      </w:pPr>
      <w:r>
        <w:rPr>
          <w:lang w:val="ru-RU" w:eastAsia="ru-RU" w:bidi="ru-RU"/>
          <w:w w:val="100"/>
          <w:spacing w:val="0"/>
          <w:color w:val="000000"/>
          <w:position w:val="0"/>
        </w:rPr>
        <w:t>Разработчики: В.П. Сокуренко (руководитель темы), Л.Г. Ковалева, В.Н. Ровенский, Г.А. Горовенко.</w:t>
      </w:r>
    </w:p>
    <w:p>
      <w:pPr>
        <w:pStyle w:val="Style28"/>
        <w:numPr>
          <w:ilvl w:val="0"/>
          <w:numId w:val="1"/>
        </w:numPr>
        <w:tabs>
          <w:tab w:leader="none" w:pos="861" w:val="left"/>
        </w:tabs>
        <w:widowControl w:val="0"/>
        <w:keepNext w:val="0"/>
        <w:keepLines w:val="0"/>
        <w:shd w:val="clear" w:color="auto" w:fill="auto"/>
        <w:bidi w:val="0"/>
        <w:jc w:val="left"/>
        <w:spacing w:before="0" w:after="0"/>
        <w:ind w:left="0" w:right="0" w:firstLine="580"/>
      </w:pPr>
      <w:r>
        <w:rPr>
          <w:lang w:val="ru-RU" w:eastAsia="ru-RU" w:bidi="ru-RU"/>
          <w:w w:val="100"/>
          <w:spacing w:val="0"/>
          <w:color w:val="000000"/>
          <w:position w:val="0"/>
        </w:rPr>
        <w:t xml:space="preserve">Утвержден и введен в действие Постановлением Государственного комитета СССР по стандартам от 20.07.1981 </w:t>
      </w:r>
      <w:r>
        <w:rPr>
          <w:lang w:val="en-US" w:eastAsia="en-US" w:bidi="en-US"/>
          <w:w w:val="100"/>
          <w:spacing w:val="0"/>
          <w:color w:val="000000"/>
          <w:position w:val="0"/>
        </w:rPr>
        <w:t xml:space="preserve">N </w:t>
      </w:r>
      <w:r>
        <w:rPr>
          <w:lang w:val="ru-RU" w:eastAsia="ru-RU" w:bidi="ru-RU"/>
          <w:w w:val="100"/>
          <w:spacing w:val="0"/>
          <w:color w:val="000000"/>
          <w:position w:val="0"/>
        </w:rPr>
        <w:t>3445.</w:t>
      </w:r>
    </w:p>
    <w:p>
      <w:pPr>
        <w:pStyle w:val="Style28"/>
        <w:numPr>
          <w:ilvl w:val="0"/>
          <w:numId w:val="1"/>
        </w:numPr>
        <w:tabs>
          <w:tab w:leader="none" w:pos="904" w:val="left"/>
        </w:tabs>
        <w:widowControl w:val="0"/>
        <w:keepNext w:val="0"/>
        <w:keepLines w:val="0"/>
        <w:shd w:val="clear" w:color="auto" w:fill="auto"/>
        <w:bidi w:val="0"/>
        <w:jc w:val="both"/>
        <w:spacing w:before="0" w:after="0"/>
        <w:ind w:left="580" w:right="0" w:firstLine="0"/>
      </w:pPr>
      <w:r>
        <w:rPr>
          <w:lang w:val="ru-RU" w:eastAsia="ru-RU" w:bidi="ru-RU"/>
          <w:w w:val="100"/>
          <w:spacing w:val="0"/>
          <w:color w:val="000000"/>
          <w:position w:val="0"/>
        </w:rPr>
        <w:t>Периодичность проверки - 5 лет.</w:t>
      </w:r>
    </w:p>
    <w:p>
      <w:pPr>
        <w:pStyle w:val="Style28"/>
        <w:numPr>
          <w:ilvl w:val="0"/>
          <w:numId w:val="1"/>
        </w:numPr>
        <w:tabs>
          <w:tab w:leader="none" w:pos="904" w:val="left"/>
        </w:tabs>
        <w:widowControl w:val="0"/>
        <w:keepNext w:val="0"/>
        <w:keepLines w:val="0"/>
        <w:shd w:val="clear" w:color="auto" w:fill="auto"/>
        <w:bidi w:val="0"/>
        <w:jc w:val="both"/>
        <w:spacing w:before="0" w:after="0"/>
        <w:ind w:left="580" w:right="0" w:firstLine="0"/>
      </w:pPr>
      <w:r>
        <w:rPr>
          <w:lang w:val="ru-RU" w:eastAsia="ru-RU" w:bidi="ru-RU"/>
          <w:w w:val="100"/>
          <w:spacing w:val="0"/>
          <w:color w:val="000000"/>
          <w:position w:val="0"/>
        </w:rPr>
        <w:t>Взамен 9940-72.</w:t>
      </w:r>
    </w:p>
    <w:p>
      <w:pPr>
        <w:pStyle w:val="Style28"/>
        <w:numPr>
          <w:ilvl w:val="0"/>
          <w:numId w:val="1"/>
        </w:numPr>
        <w:tabs>
          <w:tab w:leader="none" w:pos="904" w:val="left"/>
        </w:tabs>
        <w:widowControl w:val="0"/>
        <w:keepNext w:val="0"/>
        <w:keepLines w:val="0"/>
        <w:shd w:val="clear" w:color="auto" w:fill="auto"/>
        <w:bidi w:val="0"/>
        <w:jc w:val="both"/>
        <w:spacing w:before="0" w:after="0"/>
        <w:ind w:left="580" w:right="0" w:firstLine="0"/>
      </w:pPr>
      <w:r>
        <w:rPr>
          <w:lang w:val="ru-RU" w:eastAsia="ru-RU" w:bidi="ru-RU"/>
          <w:w w:val="100"/>
          <w:spacing w:val="0"/>
          <w:color w:val="000000"/>
          <w:position w:val="0"/>
        </w:rPr>
        <w:t xml:space="preserve">Ссылочные нормативно-технические документы </w:t>
      </w:r>
      <w:r>
        <w:rPr>
          <w:lang w:val="ru-RU" w:eastAsia="ru-RU" w:bidi="ru-RU"/>
          <w:vertAlign w:val="superscript"/>
          <w:w w:val="100"/>
          <w:spacing w:val="0"/>
          <w:color w:val="000000"/>
          <w:position w:val="0"/>
        </w:rPr>
        <w:footnoteReference w:id="2"/>
      </w:r>
      <w:r>
        <w:rPr>
          <w:lang w:val="ru-RU" w:eastAsia="ru-RU" w:bidi="ru-RU"/>
          <w:vertAlign w:val="superscript"/>
          <w:w w:val="100"/>
          <w:spacing w:val="0"/>
          <w:color w:val="000000"/>
          <w:position w:val="0"/>
        </w:rPr>
        <w:t xml:space="preserve"> </w:t>
      </w:r>
      <w:r>
        <w:rPr>
          <w:lang w:val="ru-RU" w:eastAsia="ru-RU" w:bidi="ru-RU"/>
          <w:vertAlign w:val="superscript"/>
          <w:w w:val="100"/>
          <w:spacing w:val="0"/>
          <w:color w:val="000000"/>
          <w:position w:val="0"/>
        </w:rPr>
        <w:footnoteReference w:id="3"/>
      </w:r>
    </w:p>
    <w:tbl>
      <w:tblPr>
        <w:tblOverlap w:val="never"/>
        <w:tblLayout w:type="fixed"/>
        <w:jc w:val="left"/>
      </w:tblPr>
      <w:tblGrid>
        <w:gridCol w:w="5486"/>
        <w:gridCol w:w="2491"/>
      </w:tblGrid>
      <w:tr>
        <w:trPr>
          <w:trHeight w:val="456" w:hRule="exact"/>
        </w:trPr>
        <w:tc>
          <w:tcPr>
            <w:shd w:val="clear" w:color="auto" w:fill="FFFFFF"/>
            <w:tcBorders>
              <w:top w:val="single" w:sz="4"/>
            </w:tcBorders>
            <w:vAlign w:val="center"/>
          </w:tcPr>
          <w:p>
            <w:pPr>
              <w:pStyle w:val="Style28"/>
              <w:framePr w:w="7978" w:wrap="notBeside" w:vAnchor="text" w:hAnchor="text" w:y="1"/>
              <w:widowControl w:val="0"/>
              <w:keepNext w:val="0"/>
              <w:keepLines w:val="0"/>
              <w:shd w:val="clear" w:color="auto" w:fill="auto"/>
              <w:bidi w:val="0"/>
              <w:jc w:val="center"/>
              <w:spacing w:before="0" w:after="0" w:line="170" w:lineRule="exact"/>
              <w:ind w:left="0" w:right="0" w:firstLine="0"/>
            </w:pPr>
            <w:r>
              <w:rPr>
                <w:rStyle w:val="CharStyle32"/>
              </w:rPr>
              <w:t>Обозначение НТД, на который дана ссылка</w:t>
            </w:r>
          </w:p>
        </w:tc>
        <w:tc>
          <w:tcPr>
            <w:shd w:val="clear" w:color="auto" w:fill="FFFFFF"/>
            <w:tcBorders>
              <w:left w:val="single" w:sz="4"/>
              <w:top w:val="single" w:sz="4"/>
            </w:tcBorders>
            <w:vAlign w:val="center"/>
          </w:tcPr>
          <w:p>
            <w:pPr>
              <w:pStyle w:val="Style28"/>
              <w:framePr w:w="7978" w:wrap="notBeside" w:vAnchor="text" w:hAnchor="text" w:y="1"/>
              <w:widowControl w:val="0"/>
              <w:keepNext w:val="0"/>
              <w:keepLines w:val="0"/>
              <w:shd w:val="clear" w:color="auto" w:fill="auto"/>
              <w:bidi w:val="0"/>
              <w:jc w:val="center"/>
              <w:spacing w:before="0" w:after="0" w:line="170" w:lineRule="exact"/>
              <w:ind w:left="0" w:right="0" w:firstLine="0"/>
            </w:pPr>
            <w:r>
              <w:rPr>
                <w:rStyle w:val="CharStyle32"/>
              </w:rPr>
              <w:t>Номер пункта</w:t>
            </w:r>
          </w:p>
        </w:tc>
      </w:tr>
      <w:tr>
        <w:trPr>
          <w:trHeight w:val="331" w:hRule="exact"/>
        </w:trPr>
        <w:tc>
          <w:tcPr>
            <w:shd w:val="clear" w:color="auto" w:fill="FFFFFF"/>
            <w:tcBorders>
              <w:top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3845-75</w:t>
            </w:r>
          </w:p>
        </w:tc>
        <w:tc>
          <w:tcPr>
            <w:shd w:val="clear" w:color="auto" w:fill="FFFFFF"/>
            <w:tcBorders>
              <w:left w:val="single" w:sz="4"/>
              <w:top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2.6, 4.9</w:t>
            </w:r>
          </w:p>
        </w:tc>
      </w:tr>
      <w:tr>
        <w:trPr>
          <w:trHeight w:val="230" w:hRule="exact"/>
        </w:trPr>
        <w:tc>
          <w:tcPr>
            <w:shd w:val="clear" w:color="auto" w:fill="FFFFFF"/>
            <w:tcBorders/>
            <w:vAlign w:val="center"/>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5632-72</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2.1</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6032-89</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4.11</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6507-90</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7502-98</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4.3</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8026-92</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4.4</w:t>
            </w:r>
          </w:p>
        </w:tc>
      </w:tr>
      <w:tr>
        <w:trPr>
          <w:trHeight w:val="230"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8694-75</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4.7</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8695-75</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4.8</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10006-80</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4.6</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10692-80</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3.1, 5.1</w:t>
            </w:r>
          </w:p>
        </w:tc>
      </w:tr>
      <w:tr>
        <w:trPr>
          <w:trHeight w:val="22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17410-78</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xml:space="preserve">4.9.1, </w:t>
            </w:r>
            <w:r>
              <w:rPr>
                <w:rStyle w:val="CharStyle32"/>
                <w:lang w:val="en-US" w:eastAsia="en-US" w:bidi="en-US"/>
              </w:rPr>
              <w:t>4.10</w:t>
            </w:r>
          </w:p>
        </w:tc>
      </w:tr>
      <w:tr>
        <w:trPr>
          <w:trHeight w:val="230"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18360-93</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r>
      <w:tr>
        <w:trPr>
          <w:trHeight w:val="230"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18365-93</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r>
      <w:tr>
        <w:trPr>
          <w:trHeight w:val="221" w:hRule="exact"/>
        </w:trPr>
        <w:tc>
          <w:tcPr>
            <w:shd w:val="clear" w:color="auto" w:fill="FFFFFF"/>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ГОСТ 19040-81</w:t>
            </w:r>
          </w:p>
        </w:tc>
        <w:tc>
          <w:tcPr>
            <w:shd w:val="clear" w:color="auto" w:fill="FFFFFF"/>
            <w:tcBorders>
              <w:left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4.6</w:t>
            </w:r>
          </w:p>
        </w:tc>
      </w:tr>
      <w:tr>
        <w:trPr>
          <w:trHeight w:val="264" w:hRule="exact"/>
        </w:trPr>
        <w:tc>
          <w:tcPr>
            <w:shd w:val="clear" w:color="auto" w:fill="FFFFFF"/>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ТУ 2-034-225-87</w:t>
            </w:r>
          </w:p>
        </w:tc>
        <w:tc>
          <w:tcPr>
            <w:shd w:val="clear" w:color="auto" w:fill="FFFFFF"/>
            <w:tcBorders>
              <w:left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4.4</w:t>
            </w:r>
          </w:p>
        </w:tc>
      </w:tr>
    </w:tbl>
    <w:p>
      <w:pPr>
        <w:framePr w:w="7978" w:wrap="notBeside" w:vAnchor="text" w:hAnchor="text" w:y="1"/>
        <w:widowControl w:val="0"/>
        <w:rPr>
          <w:sz w:val="2"/>
          <w:szCs w:val="2"/>
        </w:rPr>
      </w:pPr>
    </w:p>
    <w:p>
      <w:pPr>
        <w:widowControl w:val="0"/>
        <w:rPr>
          <w:sz w:val="2"/>
          <w:szCs w:val="2"/>
        </w:rPr>
      </w:pPr>
      <w:r>
        <w:br w:type="page"/>
      </w:r>
    </w:p>
    <w:p>
      <w:pPr>
        <w:pStyle w:val="Style33"/>
        <w:widowControl w:val="0"/>
        <w:keepNext/>
        <w:keepLines/>
        <w:shd w:val="clear" w:color="auto" w:fill="auto"/>
        <w:bidi w:val="0"/>
        <w:jc w:val="left"/>
        <w:spacing w:before="0" w:after="0"/>
        <w:ind w:left="0" w:right="0" w:firstLine="580"/>
      </w:pPr>
      <w:bookmarkStart w:id="11" w:name="bookmark11"/>
      <w:r>
        <w:rPr>
          <w:lang w:val="ru-RU" w:eastAsia="ru-RU" w:bidi="ru-RU"/>
          <w:w w:val="100"/>
          <w:spacing w:val="0"/>
          <w:color w:val="000000"/>
          <w:position w:val="0"/>
        </w:rPr>
        <w:t>Настоящий стандарт распространяется на бесшовные горячедеформированные трубы из коррозионно-стойкой стали общего назначения.</w:t>
      </w:r>
      <w:bookmarkEnd w:id="11"/>
    </w:p>
    <w:p>
      <w:pPr>
        <w:pStyle w:val="Style28"/>
        <w:widowControl w:val="0"/>
        <w:keepNext w:val="0"/>
        <w:keepLines w:val="0"/>
        <w:shd w:val="clear" w:color="auto" w:fill="auto"/>
        <w:bidi w:val="0"/>
        <w:jc w:val="left"/>
        <w:spacing w:before="0" w:after="204"/>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3).</w:t>
      </w:r>
    </w:p>
    <w:p>
      <w:pPr>
        <w:pStyle w:val="Style33"/>
        <w:numPr>
          <w:ilvl w:val="0"/>
          <w:numId w:val="3"/>
        </w:numPr>
        <w:tabs>
          <w:tab w:leader="none" w:pos="4310" w:val="left"/>
        </w:tabs>
        <w:widowControl w:val="0"/>
        <w:keepNext/>
        <w:keepLines/>
        <w:shd w:val="clear" w:color="auto" w:fill="auto"/>
        <w:bidi w:val="0"/>
        <w:jc w:val="both"/>
        <w:spacing w:before="0" w:after="105" w:line="200" w:lineRule="exact"/>
        <w:ind w:left="3980" w:right="0" w:firstLine="0"/>
      </w:pPr>
      <w:bookmarkStart w:id="12" w:name="bookmark12"/>
      <w:r>
        <w:rPr>
          <w:lang w:val="ru-RU" w:eastAsia="ru-RU" w:bidi="ru-RU"/>
          <w:w w:val="100"/>
          <w:spacing w:val="0"/>
          <w:color w:val="000000"/>
          <w:position w:val="0"/>
        </w:rPr>
        <w:t>СОРТАМЕНТ</w:t>
      </w:r>
      <w:bookmarkEnd w:id="12"/>
    </w:p>
    <w:p>
      <w:pPr>
        <w:pStyle w:val="Style33"/>
        <w:numPr>
          <w:ilvl w:val="1"/>
          <w:numId w:val="3"/>
        </w:numPr>
        <w:tabs>
          <w:tab w:leader="none" w:pos="1054" w:val="left"/>
        </w:tabs>
        <w:widowControl w:val="0"/>
        <w:keepNext/>
        <w:keepLines/>
        <w:shd w:val="clear" w:color="auto" w:fill="auto"/>
        <w:bidi w:val="0"/>
        <w:jc w:val="left"/>
        <w:spacing w:before="0" w:after="204"/>
        <w:ind w:left="0" w:right="0" w:firstLine="580"/>
      </w:pPr>
      <w:bookmarkStart w:id="13" w:name="bookmark13"/>
      <w:r>
        <w:rPr>
          <w:lang w:val="ru-RU" w:eastAsia="ru-RU" w:bidi="ru-RU"/>
          <w:w w:val="100"/>
          <w:spacing w:val="0"/>
          <w:color w:val="000000"/>
          <w:position w:val="0"/>
        </w:rPr>
        <w:t>Трубы изготовляют по наружному диаметру и толщине стенки размерами, указанными в табл. 1.</w:t>
      </w:r>
      <w:bookmarkEnd w:id="13"/>
    </w:p>
    <w:p>
      <w:pPr>
        <w:pStyle w:val="Style33"/>
        <w:widowControl w:val="0"/>
        <w:keepNext/>
        <w:keepLines/>
        <w:shd w:val="clear" w:color="auto" w:fill="auto"/>
        <w:bidi w:val="0"/>
        <w:jc w:val="right"/>
        <w:spacing w:before="0" w:after="0" w:line="20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8pt;margin-top:41.9pt;width:115.2pt;height:61.8pt;z-index:-125829376;mso-wrap-distance-left:5.pt;mso-wrap-distance-right:79.2pt;mso-wrap-distance-bottom:1.6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0" w:firstLine="0"/>
                  </w:pPr>
                  <w:r>
                    <w:rPr>
                      <w:lang w:val="ru-RU" w:eastAsia="ru-RU" w:bidi="ru-RU"/>
                      <w:w w:val="100"/>
                      <w:color w:val="000000"/>
                      <w:position w:val="0"/>
                    </w:rPr>
                    <w:t>Наруж-|</w:t>
                  </w:r>
                </w:p>
                <w:p>
                  <w:pPr>
                    <w:pStyle w:val="Style5"/>
                    <w:widowControl w:val="0"/>
                    <w:keepNext w:val="0"/>
                    <w:keepLines w:val="0"/>
                    <w:shd w:val="clear" w:color="auto" w:fill="auto"/>
                    <w:bidi w:val="0"/>
                    <w:spacing w:before="0" w:after="0"/>
                    <w:ind w:left="0" w:right="0" w:firstLine="0"/>
                  </w:pPr>
                  <w:r>
                    <w:rPr>
                      <w:lang w:val="ru-RU" w:eastAsia="ru-RU" w:bidi="ru-RU"/>
                      <w:w w:val="100"/>
                      <w:color w:val="000000"/>
                      <w:position w:val="0"/>
                    </w:rPr>
                    <w:t>толщине стенки, мм</w:t>
                  </w:r>
                </w:p>
                <w:p>
                  <w:pPr>
                    <w:pStyle w:val="Style5"/>
                    <w:widowControl w:val="0"/>
                    <w:keepNext w:val="0"/>
                    <w:keepLines w:val="0"/>
                    <w:shd w:val="clear" w:color="auto" w:fill="auto"/>
                    <w:bidi w:val="0"/>
                    <w:spacing w:before="0" w:after="0"/>
                    <w:ind w:left="0" w:right="0" w:firstLine="0"/>
                  </w:pPr>
                  <w:r>
                    <w:rPr>
                      <w:lang w:val="ru-RU" w:eastAsia="ru-RU" w:bidi="ru-RU"/>
                      <w:w w:val="100"/>
                      <w:color w:val="000000"/>
                      <w:position w:val="0"/>
                    </w:rPr>
                    <w:t>ный |</w:t>
                  </w:r>
                </w:p>
                <w:p>
                  <w:pPr>
                    <w:pStyle w:val="Style5"/>
                    <w:widowControl w:val="0"/>
                    <w:keepNext w:val="0"/>
                    <w:keepLines w:val="0"/>
                    <w:shd w:val="clear" w:color="auto" w:fill="auto"/>
                    <w:bidi w:val="0"/>
                    <w:spacing w:before="0" w:after="0"/>
                    <w:ind w:left="0" w:right="0" w:firstLine="0"/>
                  </w:pPr>
                  <w:r>
                    <w:rPr>
                      <w:lang w:val="ru-RU" w:eastAsia="ru-RU" w:bidi="ru-RU"/>
                      <w:w w:val="100"/>
                      <w:color w:val="000000"/>
                      <w:position w:val="0"/>
                    </w:rPr>
                    <w:t>диа-</w:t>
                  </w:r>
                </w:p>
                <w:p>
                  <w:pPr>
                    <w:pStyle w:val="Style5"/>
                    <w:tabs>
                      <w:tab w:leader="hyphen" w:pos="437" w:val="left"/>
                      <w:tab w:leader="hyphen" w:pos="1157" w:val="left"/>
                      <w:tab w:leader="hyphen" w:pos="1872"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I</w:t>
                    <w:tab/>
                    <w:t>1—I</w:t>
                    <w:tab/>
                    <w:t>1—I</w:t>
                    <w:tab/>
                    <w:t>1—</w:t>
                  </w:r>
                </w:p>
              </w:txbxContent>
            </v:textbox>
            <w10:wrap type="topAndBottom" anchorx="margin"/>
          </v:shape>
        </w:pict>
      </w:r>
      <w:r>
        <w:pict>
          <v:shape id="_x0000_s1027" type="#_x0000_t202" style="position:absolute;margin-left:253.1pt;margin-top:43.85pt;width:219.85pt;height:11.6pt;z-index:-125829375;mso-wrap-distance-left:62.75pt;mso-wrap-distance-right:5.pt;mso-wrap-distance-bottom:38.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Длина мерных труб, м, не более, при</w:t>
                  </w:r>
                </w:p>
              </w:txbxContent>
            </v:textbox>
            <w10:wrap type="topAndBottom" anchorx="margin"/>
          </v:shape>
        </w:pict>
      </w:r>
      <w:r>
        <w:pict>
          <v:shape id="_x0000_s1028" type="#_x0000_t202" style="position:absolute;margin-left:192.6pt;margin-top:93.05pt;width:26.4pt;height:10.65pt;z-index:-125829374;mso-wrap-distance-left:5.pt;mso-wrap-distance-right:63.35pt;mso-wrap-distance-bottom:1.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1—Г</w:t>
                  </w:r>
                </w:p>
              </w:txbxContent>
            </v:textbox>
            <w10:wrap type="topAndBottom" anchorx="margin"/>
          </v:shape>
        </w:pict>
      </w:r>
      <w:r>
        <w:pict>
          <v:shape id="_x0000_s1029" type="#_x0000_t202" style="position:absolute;margin-left:282.35pt;margin-top:93.05pt;width:26.4pt;height:10.65pt;z-index:-125829373;mso-wrap-distance-left:92.pt;mso-wrap-distance-right:105.6pt;mso-wrap-distance-bottom: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1—Г</w:t>
                  </w:r>
                </w:p>
              </w:txbxContent>
            </v:textbox>
            <w10:wrap type="topAndBottom" anchorx="margin"/>
          </v:shape>
        </w:pict>
      </w:r>
      <w:r>
        <w:pict>
          <v:shape id="_x0000_s1030" type="#_x0000_t202" style="position:absolute;margin-left:-2.3pt;margin-top:105.35pt;width:205.9pt;height:19.2pt;z-index:-125829372;mso-wrap-distance-left:5.pt;mso-wrap-distance-right:5.pt;mso-position-horizontal-relative:margin" filled="f" stroked="f">
            <v:textbox style="mso-fit-shape-to-text:t" inset="0,0,0,0">
              <w:txbxContent>
                <w:p>
                  <w:pPr>
                    <w:pStyle w:val="Style5"/>
                    <w:tabs>
                      <w:tab w:leader="none" w:pos="816"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метр!</w:t>
                    <w:tab/>
                    <w:t>| 3,5 | 4'| 4</w:t>
                  </w:r>
                  <w:r>
                    <w:rPr>
                      <w:rStyle w:val="CharStyle7"/>
                    </w:rPr>
                    <w:t>,б'|</w:t>
                  </w:r>
                  <w:r>
                    <w:rPr>
                      <w:lang w:val="ru-RU" w:eastAsia="ru-RU" w:bidi="ru-RU"/>
                      <w:w w:val="100"/>
                      <w:color w:val="000000"/>
                      <w:position w:val="0"/>
                    </w:rPr>
                    <w:t xml:space="preserve"> 5 | 5,5 | 'б | 6,5 | 7</w:t>
                  </w:r>
                </w:p>
              </w:txbxContent>
            </v:textbox>
            <w10:wrap type="topAndBottom" anchorx="margin"/>
          </v:shape>
        </w:pict>
      </w:r>
      <w:r>
        <w:pict>
          <v:shape id="_x0000_s1031" type="#_x0000_t202" style="position:absolute;margin-left:0.6pt;margin-top:122.65pt;width:22.1pt;height:37.7pt;z-index:-125829371;mso-wrap-distance-left:5.pt;mso-wrap-distance-right:5.pt;mso-wrap-distance-bottom:20.85pt;mso-position-horizontal-relative:margin" filled="f" stroked="f">
            <v:textbox style="mso-fit-shape-to-text:t" inset="0,0,0,0">
              <w:txbxContent>
                <w:p>
                  <w:pPr>
                    <w:pStyle w:val="Style5"/>
                    <w:widowControl w:val="0"/>
                    <w:keepNext w:val="0"/>
                    <w:keepLines w:val="0"/>
                    <w:shd w:val="clear" w:color="auto" w:fill="auto"/>
                    <w:bidi w:val="0"/>
                    <w:spacing w:before="0" w:after="55" w:line="163" w:lineRule="exact"/>
                    <w:ind w:left="0" w:right="0" w:firstLine="0"/>
                  </w:pPr>
                  <w:r>
                    <w:rPr>
                      <w:lang w:val="ru-RU" w:eastAsia="ru-RU" w:bidi="ru-RU"/>
                      <w:vertAlign w:val="superscript"/>
                      <w:w w:val="100"/>
                      <w:color w:val="000000"/>
                      <w:position w:val="0"/>
                    </w:rPr>
                    <w:t xml:space="preserve">|15 </w:t>
                  </w:r>
                  <w:r>
                    <w:rPr>
                      <w:lang w:val="ru-RU" w:eastAsia="ru-RU" w:bidi="ru-RU"/>
                      <w:w w:val="100"/>
                      <w:color w:val="000000"/>
                      <w:position w:val="0"/>
                    </w:rPr>
                    <w:t>м</w:t>
                  </w:r>
                </w:p>
                <w:p>
                  <w:pPr>
                    <w:pStyle w:val="Style5"/>
                    <w:widowControl w:val="0"/>
                    <w:keepNext w:val="0"/>
                    <w:keepLines w:val="0"/>
                    <w:shd w:val="clear" w:color="auto" w:fill="auto"/>
                    <w:bidi w:val="0"/>
                    <w:spacing w:before="0" w:after="0" w:line="170" w:lineRule="exact"/>
                    <w:ind w:left="0" w:right="0" w:firstLine="0"/>
                  </w:pPr>
                  <w:r>
                    <w:rPr>
                      <w:lang w:val="ru-RU" w:eastAsia="ru-RU" w:bidi="ru-RU"/>
                      <w:vertAlign w:val="superscript"/>
                      <w:w w:val="100"/>
                      <w:color w:val="000000"/>
                      <w:position w:val="0"/>
                    </w:rPr>
                    <w:t>|</w:t>
                  </w:r>
                </w:p>
              </w:txbxContent>
            </v:textbox>
            <w10:wrap type="topAndBottom" anchorx="margin"/>
          </v:shape>
        </w:pict>
      </w:r>
      <w:r>
        <w:pict>
          <v:shape id="_x0000_s1032" type="#_x0000_t202" style="position:absolute;margin-left:30.85pt;margin-top:124.5pt;width:15.35pt;height:10.4pt;z-index:-125829370;mso-wrap-distance-left:5.pt;mso-wrap-distance-right:8.65pt;mso-wrap-distance-bottom:193.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16</w:t>
                  </w:r>
                </w:p>
              </w:txbxContent>
            </v:textbox>
            <w10:wrap type="topAndBottom" anchorx="margin"/>
          </v:shape>
        </w:pict>
      </w:r>
      <w:r>
        <w:pict>
          <v:shape id="_x0000_s1033" type="#_x0000_t202" style="position:absolute;margin-left:54.85pt;margin-top:122.65pt;width:113.75pt;height:52.85pt;z-index:-12582936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17 |18 |19 |2 0 |22</w:t>
                  </w:r>
                </w:p>
                <w:p>
                  <w:pPr>
                    <w:pStyle w:val="Style5"/>
                    <w:widowControl w:val="0"/>
                    <w:keepNext w:val="0"/>
                    <w:keepLines w:val="0"/>
                    <w:shd w:val="clear" w:color="auto" w:fill="auto"/>
                    <w:bidi w:val="0"/>
                    <w:jc w:val="left"/>
                    <w:spacing w:before="0" w:after="0" w:line="800" w:lineRule="exact"/>
                    <w:ind w:left="0" w:right="0" w:firstLine="0"/>
                  </w:pPr>
                  <w:r>
                    <w:rPr>
                      <w:lang w:val="ru-RU" w:eastAsia="ru-RU" w:bidi="ru-RU"/>
                      <w:w w:val="100"/>
                      <w:color w:val="000000"/>
                      <w:position w:val="0"/>
                    </w:rPr>
                    <w:t xml:space="preserve">'' </w:t>
                  </w:r>
                  <w:r>
                    <w:rPr>
                      <w:lang w:val="ru-RU" w:eastAsia="ru-RU" w:bidi="ru-RU"/>
                      <w:vertAlign w:val="superscript"/>
                      <w:w w:val="100"/>
                      <w:color w:val="000000"/>
                      <w:position w:val="0"/>
                    </w:rPr>
                    <w:t>|</w:t>
                  </w:r>
                  <w:r>
                    <w:rPr>
                      <w:lang w:val="ru-RU" w:eastAsia="ru-RU" w:bidi="ru-RU"/>
                      <w:w w:val="100"/>
                      <w:color w:val="000000"/>
                      <w:position w:val="0"/>
                    </w:rPr>
                    <w:t xml:space="preserve"> </w:t>
                  </w:r>
                  <w:r>
                    <w:rPr>
                      <w:rStyle w:val="CharStyle8"/>
                    </w:rPr>
                    <w:t>IV</w:t>
                  </w:r>
                </w:p>
              </w:txbxContent>
            </v:textbox>
            <w10:wrap type="topAndBottom" anchorx="margin"/>
          </v:shape>
        </w:pict>
      </w:r>
      <w:r>
        <w:pict>
          <v:shape id="_x0000_s1034" type="#_x0000_t202" style="position:absolute;margin-left:222.85pt;margin-top:112.45pt;width:19.2pt;height:22.45pt;z-index:-12582936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5" w:line="170" w:lineRule="exact"/>
                    <w:ind w:left="0" w:right="0" w:firstLine="0"/>
                  </w:pPr>
                  <w:r>
                    <w:rPr>
                      <w:lang w:val="ru-RU" w:eastAsia="ru-RU" w:bidi="ru-RU"/>
                      <w:w w:val="100"/>
                      <w:color w:val="000000"/>
                      <w:position w:val="0"/>
                    </w:rPr>
                    <w:t>7,5</w:t>
                  </w:r>
                </w:p>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26</w:t>
                  </w:r>
                </w:p>
              </w:txbxContent>
            </v:textbox>
            <w10:wrap type="topAndBottom" anchorx="margin"/>
          </v:shape>
        </w:pict>
      </w:r>
      <w:r>
        <w:pict>
          <v:shape id="_x0000_s1035" type="#_x0000_t202" style="position:absolute;margin-left:174.85pt;margin-top:122.65pt;width:71.05pt;height:48.3pt;z-index:-125829367;mso-wrap-distance-left:5.pt;mso-wrap-distance-right:5.pt;mso-wrap-distance-bottom:8.35pt;mso-position-horizontal-relative:margin" filled="f" stroked="f">
            <v:textbox style="mso-fit-shape-to-text:t" inset="0,0,0,0">
              <w:txbxContent>
                <w:p>
                  <w:pPr>
                    <w:pStyle w:val="Style5"/>
                    <w:tabs>
                      <w:tab w:leader="none" w:pos="394"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24</w:t>
                    <w:tab/>
                    <w:t>| 25</w:t>
                  </w:r>
                </w:p>
                <w:p>
                  <w:pPr>
                    <w:pStyle w:val="Style9"/>
                    <w:widowControl w:val="0"/>
                    <w:keepNext/>
                    <w:keepLines/>
                    <w:shd w:val="clear" w:color="auto" w:fill="auto"/>
                    <w:bidi w:val="0"/>
                    <w:jc w:val="left"/>
                    <w:spacing w:before="0" w:after="0" w:line="800" w:lineRule="exact"/>
                    <w:ind w:left="0" w:right="0" w:firstLine="0"/>
                  </w:pPr>
                  <w:bookmarkStart w:id="0" w:name="bookmark0"/>
                  <w:r>
                    <w:rPr>
                      <w:w w:val="100"/>
                      <w:color w:val="000000"/>
                      <w:position w:val="0"/>
                    </w:rPr>
                    <w:t>VO</w:t>
                  </w:r>
                  <w:bookmarkEnd w:id="0"/>
                </w:p>
              </w:txbxContent>
            </v:textbox>
            <w10:wrap type="topAndBottom" anchorx="margin"/>
          </v:shape>
        </w:pict>
      </w:r>
      <w:r>
        <w:pict>
          <v:shape id="_x0000_s1036" type="#_x0000_t202" style="position:absolute;margin-left:246.85pt;margin-top:109.7pt;width:156.pt;height:14.9pt;z-index:-125829366;mso-wrap-distance-left:5.pt;mso-wrap-distance-right:11.5pt;mso-position-horizontal-relative:margin" filled="f" stroked="f">
            <v:textbox style="mso-fit-shape-to-text:t" inset="0,0,0,0">
              <w:txbxContent>
                <w:p>
                  <w:pPr>
                    <w:pStyle w:val="Style5"/>
                    <w:tabs>
                      <w:tab w:leader="none" w:pos="312" w:val="left"/>
                      <w:tab w:leader="none" w:pos="1363" w:val="left"/>
                      <w:tab w:leader="none" w:pos="2731"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8</w:t>
                    <w:tab/>
                    <w:t>|8,5|9</w:t>
                    <w:tab/>
                    <w:t>|9,5|10|11</w:t>
                    <w:tab/>
                    <w:t>|12</w:t>
                  </w:r>
                </w:p>
              </w:txbxContent>
            </v:textbox>
            <w10:wrap type="topAndBottom" anchorx="margin"/>
          </v:shape>
        </w:pict>
      </w:r>
      <w:r>
        <w:pict>
          <v:shape id="_x0000_s1037" type="#_x0000_t202" style="position:absolute;margin-left:246.85pt;margin-top:124.5pt;width:15.35pt;height:22.65pt;z-index:-125829365;mso-wrap-distance-left:5.pt;mso-wrap-distance-right:8.65pt;mso-wrap-distance-bottom:32.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28</w:t>
                  </w:r>
                </w:p>
                <w:p>
                  <w:pPr>
                    <w:pStyle w:val="Style11"/>
                    <w:widowControl w:val="0"/>
                    <w:keepNext/>
                    <w:keepLines/>
                    <w:shd w:val="clear" w:color="auto" w:fill="auto"/>
                    <w:bidi w:val="0"/>
                    <w:jc w:val="left"/>
                    <w:spacing w:before="0" w:after="0" w:line="170" w:lineRule="exact"/>
                    <w:ind w:left="200" w:right="0" w:firstLine="0"/>
                  </w:pPr>
                  <w:bookmarkStart w:id="1" w:name="bookmark1"/>
                  <w:r>
                    <w:rPr>
                      <w:lang w:val="ru-RU" w:eastAsia="ru-RU" w:bidi="ru-RU"/>
                      <w:w w:val="100"/>
                      <w:color w:val="000000"/>
                      <w:position w:val="0"/>
                    </w:rPr>
                    <w:t>|</w:t>
                  </w:r>
                  <w:bookmarkEnd w:id="1"/>
                </w:p>
              </w:txbxContent>
            </v:textbox>
            <w10:wrap type="topAndBottom" anchorx="margin"/>
          </v:shape>
        </w:pict>
      </w:r>
      <w:r>
        <w:pict>
          <v:shape id="_x0000_s1038" type="#_x0000_t202" style="position:absolute;margin-left:270.85pt;margin-top:120.pt;width:39.85pt;height:27.15pt;z-index:-125829364;mso-wrap-distance-left:18.1pt;mso-wrap-distance-right:5.pt;mso-wrap-distance-bottom:7.2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83" w:lineRule="exact"/>
                    <w:ind w:left="0" w:right="0" w:firstLine="0"/>
                  </w:pPr>
                  <w:r>
                    <w:rPr>
                      <w:lang w:val="ru-RU" w:eastAsia="ru-RU" w:bidi="ru-RU"/>
                      <w:w w:val="100"/>
                      <w:color w:val="000000"/>
                      <w:position w:val="0"/>
                    </w:rPr>
                    <w:t>30 | 32 | |</w:t>
                  </w:r>
                </w:p>
              </w:txbxContent>
            </v:textbox>
            <w10:wrap type="topAndBottom" anchorx="margin"/>
          </v:shape>
        </w:pict>
      </w:r>
      <w:r>
        <w:pict>
          <v:shape id="_x0000_s1039" type="#_x0000_t202" style="position:absolute;margin-left:327.pt;margin-top:131.75pt;width:82.1pt;height:17.05pt;z-index:-125829363;mso-wrap-distance-left:74.25pt;mso-wrap-distance-right:5.3pt;mso-wrap-distance-bottom:5.5pt;mso-position-horizontal-relative:margin" filled="f" stroked="f">
            <v:textbox style="mso-fit-shape-to-text:t" inset="0,0,0,0">
              <w:txbxContent>
                <w:p>
                  <w:pPr>
                    <w:pStyle w:val="Style11"/>
                    <w:widowControl w:val="0"/>
                    <w:keepNext/>
                    <w:keepLines/>
                    <w:shd w:val="clear" w:color="auto" w:fill="auto"/>
                    <w:bidi w:val="0"/>
                    <w:jc w:val="left"/>
                    <w:spacing w:before="0" w:after="0" w:line="170" w:lineRule="exact"/>
                    <w:ind w:left="0" w:right="0" w:firstLine="0"/>
                  </w:pPr>
                  <w:bookmarkStart w:id="2" w:name="bookmark2"/>
                  <w:r>
                    <w:rPr>
                      <w:lang w:val="ru-RU" w:eastAsia="ru-RU" w:bidi="ru-RU"/>
                      <w:w w:val="100"/>
                      <w:color w:val="000000"/>
                      <w:position w:val="0"/>
                    </w:rPr>
                    <w:t>| | | |</w:t>
                  </w:r>
                  <w:bookmarkEnd w:id="2"/>
                </w:p>
              </w:txbxContent>
            </v:textbox>
            <w10:wrap type="topAndBottom" anchorx="margin"/>
          </v:shape>
        </w:pict>
      </w:r>
      <w:r>
        <w:pict>
          <v:shape id="_x0000_s1040" type="#_x0000_t202" style="position:absolute;margin-left:-1.3pt;margin-top:180.4pt;width:17.75pt;height:11.15pt;z-index:-125829362;mso-wrap-distance-left:5.pt;mso-wrap-distance-right:51.85pt;mso-wrap-distance-bottom:12.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57</w:t>
                  </w:r>
                </w:p>
              </w:txbxContent>
            </v:textbox>
            <w10:wrap type="topAndBottom" anchorx="margin"/>
          </v:shape>
        </w:pict>
      </w:r>
      <w:r>
        <w:pict>
          <v:shape id="_x0000_s1041" type="#_x0000_t202" style="position:absolute;margin-left:-1.3pt;margin-top:203.2pt;width:17.75pt;height:10.9pt;z-index:-125829361;mso-wrap-distance-left:5.pt;mso-wrap-distance-right:51.85pt;mso-wrap-distance-bottom:34.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60</w:t>
                  </w:r>
                </w:p>
              </w:txbxContent>
            </v:textbox>
            <w10:wrap type="topAndBottom" anchorx="margin"/>
          </v:shape>
        </w:pict>
      </w:r>
      <w:r>
        <w:pict>
          <v:shape id="_x0000_s1042" type="#_x0000_t202" style="position:absolute;margin-left:-1.3pt;margin-top:248.35pt;width:17.75pt;height:10.9pt;z-index:-125829360;mso-wrap-distance-left:5.pt;mso-wrap-distance-right:51.85pt;mso-wrap-distance-bottom:35.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68</w:t>
                  </w:r>
                </w:p>
              </w:txbxContent>
            </v:textbox>
            <w10:wrap type="topAndBottom" anchorx="margin"/>
          </v:shape>
        </w:pict>
      </w:r>
      <w:r>
        <w:pict>
          <v:shape id="_x0000_s1043" type="#_x0000_t202" style="position:absolute;margin-left:-1.3pt;margin-top:293.95pt;width:17.3pt;height:10.9pt;z-index:-125829359;mso-wrap-distance-left:5.pt;mso-wrap-distance-right:80.65pt;mso-wrap-distance-bottom:23.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73</w:t>
                  </w:r>
                </w:p>
              </w:txbxContent>
            </v:textbox>
            <w10:wrap type="topAndBottom" anchorx="margin"/>
          </v:shape>
        </w:pict>
      </w:r>
      <w:r>
        <w:pict>
          <v:shape id="_x0000_s1044" type="#_x0000_t202" style="position:absolute;margin-left:68.3pt;margin-top:166.3pt;width:103.7pt;height:85.05pt;z-index:-125829358;mso-wrap-distance-left:5.pt;mso-wrap-distance-right:5.pt;mso-wrap-distance-bottom:7.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180" w:right="0" w:firstLine="0"/>
                  </w:pPr>
                  <w:r>
                    <w:rPr>
                      <w:rStyle w:val="CharStyle13"/>
                    </w:rPr>
                    <w:t>,1111</w:t>
                  </w:r>
                </w:p>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-|По согласованию</w:t>
                  </w:r>
                </w:p>
                <w:p>
                  <w:pPr>
                    <w:pStyle w:val="Style5"/>
                    <w:widowControl w:val="0"/>
                    <w:keepNext w:val="0"/>
                    <w:keepLines w:val="0"/>
                    <w:shd w:val="clear" w:color="auto" w:fill="auto"/>
                    <w:bidi w:val="0"/>
                    <w:jc w:val="left"/>
                    <w:spacing w:before="0" w:after="0" w:line="170" w:lineRule="exact"/>
                    <w:ind w:left="180" w:right="0" w:firstLine="0"/>
                  </w:pPr>
                  <w:r>
                    <w:rPr>
                      <w:lang w:val="ru-RU" w:eastAsia="ru-RU" w:bidi="ru-RU"/>
                      <w:w w:val="100"/>
                      <w:color w:val="000000"/>
                      <w:position w:val="0"/>
                    </w:rPr>
                    <w:t>| - | - | - | -</w:t>
                  </w:r>
                </w:p>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-|с потребителем</w:t>
                  </w:r>
                </w:p>
                <w:p>
                  <w:pPr>
                    <w:pStyle w:val="Style5"/>
                    <w:widowControl w:val="0"/>
                    <w:keepNext w:val="0"/>
                    <w:keepLines w:val="0"/>
                    <w:shd w:val="clear" w:color="auto" w:fill="auto"/>
                    <w:bidi w:val="0"/>
                    <w:jc w:val="left"/>
                    <w:spacing w:before="0" w:after="0" w:line="170" w:lineRule="exact"/>
                    <w:ind w:left="640" w:right="0" w:firstLine="0"/>
                  </w:pPr>
                  <w:r>
                    <w:rPr>
                      <w:lang w:val="ru-RU" w:eastAsia="ru-RU" w:bidi="ru-RU"/>
                      <w:vertAlign w:val="superscript"/>
                      <w:w w:val="100"/>
                      <w:color w:val="000000"/>
                      <w:position w:val="0"/>
                    </w:rPr>
                    <w:t>|- |- |-</w:t>
                  </w:r>
                </w:p>
                <w:p>
                  <w:pPr>
                    <w:pStyle w:val="Style14"/>
                    <w:widowControl w:val="0"/>
                    <w:keepNext/>
                    <w:keepLines/>
                    <w:shd w:val="clear" w:color="auto" w:fill="auto"/>
                    <w:bidi w:val="0"/>
                    <w:jc w:val="left"/>
                    <w:spacing w:before="0" w:after="0" w:line="200" w:lineRule="exact"/>
                    <w:ind w:left="180" w:right="0" w:firstLine="0"/>
                  </w:pPr>
                  <w:bookmarkStart w:id="3" w:name="bookmark3"/>
                  <w:r>
                    <w:rPr>
                      <w:rStyle w:val="CharStyle16"/>
                      <w:b/>
                      <w:bCs/>
                    </w:rPr>
                    <w:t>1111</w:t>
                  </w:r>
                  <w:bookmarkEnd w:id="3"/>
                </w:p>
              </w:txbxContent>
            </v:textbox>
            <w10:wrap type="topAndBottom" anchorx="margin"/>
          </v:shape>
        </w:pict>
      </w:r>
      <w:r>
        <w:pict>
          <v:shape id="_x0000_s1045" type="#_x0000_t202" style="position:absolute;margin-left:96.6pt;margin-top:251.95pt;width:56.15pt;height:69.6pt;z-index:-125829357;mso-wrap-distance-left:5.pt;mso-wrap-distance-right:146.4pt;mso-wrap-distance-bottom:7.pt;mso-position-horizontal-relative:margin" filled="f" stroked="f">
            <v:textbox style="mso-fit-shape-to-text:t" inset="0,0,0,0">
              <w:txbxContent>
                <w:p>
                  <w:pPr>
                    <w:pStyle w:val="Style5"/>
                    <w:widowControl w:val="0"/>
                    <w:keepNext w:val="0"/>
                    <w:keepLines w:val="0"/>
                    <w:shd w:val="clear" w:color="auto" w:fill="auto"/>
                    <w:bidi w:val="0"/>
                    <w:spacing w:before="0" w:after="0" w:line="451" w:lineRule="exact"/>
                    <w:ind w:left="0" w:right="0" w:firstLine="0"/>
                  </w:pPr>
                  <w:r>
                    <w:rPr>
                      <w:lang w:val="ru-RU" w:eastAsia="ru-RU" w:bidi="ru-RU"/>
                      <w:w w:val="100"/>
                      <w:color w:val="000000"/>
                      <w:position w:val="0"/>
                    </w:rPr>
                    <w:t xml:space="preserve">|- |- | </w:t>
                  </w:r>
                  <w:r>
                    <w:rPr>
                      <w:lang w:val="en-US" w:eastAsia="en-US" w:bidi="en-US"/>
                      <w:w w:val="100"/>
                      <w:color w:val="000000"/>
                      <w:position w:val="0"/>
                    </w:rPr>
                    <w:t xml:space="preserve">I I </w:t>
                  </w:r>
                  <w:r>
                    <w:rPr>
                      <w:lang w:val="ru-RU" w:eastAsia="ru-RU" w:bidi="ru-RU"/>
                      <w:w w:val="100"/>
                      <w:color w:val="000000"/>
                      <w:position w:val="0"/>
                    </w:rPr>
                    <w:t>I |- |- |</w:t>
                  </w:r>
                </w:p>
              </w:txbxContent>
            </v:textbox>
            <w10:wrap type="topAndBottom" anchorx="margin"/>
          </v:shape>
        </w:pict>
      </w:r>
      <w:r>
        <w:pict>
          <v:shape id="_x0000_s1046" type="#_x0000_t202" style="position:absolute;margin-left:176.75pt;margin-top:179.3pt;width:84.5pt;height:13.45pt;z-index:-125829356;mso-wrap-distance-left:5.pt;mso-wrap-distance-right:10.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изготовителя|-</w:t>
                  </w:r>
                </w:p>
              </w:txbxContent>
            </v:textbox>
            <w10:wrap type="topAndBottom" anchorx="margin"/>
          </v:shape>
        </w:pict>
      </w:r>
      <w:r>
        <w:pict>
          <v:shape id="_x0000_s1047" type="#_x0000_t202" style="position:absolute;margin-left:240.6pt;margin-top:190.3pt;width:8.15pt;height:15.15pt;z-index:-125829355;mso-wrap-distance-left:5.pt;mso-wrap-distance-right:5.pt;mso-wrap-distance-bottom:123.1pt;mso-position-horizontal-relative:margin" filled="f" stroked="f">
            <v:textbox style="mso-fit-shape-to-text:t" inset="0,0,0,0">
              <w:txbxContent>
                <w:p>
                  <w:pPr>
                    <w:pStyle w:val="Style11"/>
                    <w:widowControl w:val="0"/>
                    <w:keepNext/>
                    <w:keepLines/>
                    <w:shd w:val="clear" w:color="auto" w:fill="auto"/>
                    <w:bidi w:val="0"/>
                    <w:jc w:val="left"/>
                    <w:spacing w:before="0" w:after="0" w:line="170" w:lineRule="exact"/>
                    <w:ind w:left="0" w:right="0" w:firstLine="0"/>
                  </w:pPr>
                  <w:bookmarkStart w:id="4" w:name="bookmark4"/>
                  <w:r>
                    <w:rPr>
                      <w:lang w:val="ru-RU" w:eastAsia="ru-RU" w:bidi="ru-RU"/>
                      <w:w w:val="100"/>
                      <w:color w:val="000000"/>
                      <w:position w:val="0"/>
                    </w:rPr>
                    <w:t>I</w:t>
                  </w:r>
                  <w:bookmarkEnd w:id="4"/>
                </w:p>
              </w:txbxContent>
            </v:textbox>
            <w10:wrap type="topAndBottom" anchorx="margin"/>
          </v:shape>
        </w:pict>
      </w:r>
      <w:r>
        <w:pict>
          <v:shape id="_x0000_s1048" type="#_x0000_t202" style="position:absolute;margin-left:249.7pt;margin-top:200.4pt;width:8.15pt;height:16.6pt;z-index:-125829354;mso-wrap-distance-left:5.pt;mso-wrap-distance-right:14.9pt;mso-wrap-distance-bottom:111.6pt;mso-position-horizontal-relative:margin" filled="f" stroked="f">
            <v:textbox style="mso-fit-shape-to-text:t" inset="0,0,0,0">
              <w:txbxContent>
                <w:p>
                  <w:pPr>
                    <w:pStyle w:val="Style11"/>
                    <w:widowControl w:val="0"/>
                    <w:keepNext/>
                    <w:keepLines/>
                    <w:shd w:val="clear" w:color="auto" w:fill="auto"/>
                    <w:bidi w:val="0"/>
                    <w:jc w:val="left"/>
                    <w:spacing w:before="0" w:after="0" w:line="170" w:lineRule="exact"/>
                    <w:ind w:left="0" w:right="0" w:firstLine="0"/>
                  </w:pPr>
                  <w:bookmarkStart w:id="5" w:name="bookmark5"/>
                  <w:r>
                    <w:rPr>
                      <w:lang w:val="ru-RU" w:eastAsia="ru-RU" w:bidi="ru-RU"/>
                      <w:w w:val="100"/>
                      <w:color w:val="000000"/>
                      <w:position w:val="0"/>
                    </w:rPr>
                    <w:t>I</w:t>
                  </w:r>
                  <w:bookmarkEnd w:id="5"/>
                </w:p>
              </w:txbxContent>
            </v:textbox>
            <w10:wrap type="topAndBottom" anchorx="margin"/>
          </v:shape>
        </w:pict>
      </w:r>
      <w:r>
        <w:pict>
          <v:shape id="_x0000_s1049" type="#_x0000_t202" style="position:absolute;margin-left:271.8pt;margin-top:154.3pt;width:127.2pt;height:26.9pt;z-index:-125829353;mso-wrap-distance-left:5.pt;mso-wrap-distance-right:5.pt;mso-position-horizontal-relative:margin" filled="f" stroked="f">
            <v:textbox style="mso-fit-shape-to-text:t" inset="0,0,0,0">
              <w:txbxContent>
                <w:p>
                  <w:pPr>
                    <w:pStyle w:val="Style17"/>
                    <w:tabs>
                      <w:tab w:leader="hyphen" w:pos="2386" w:val="left"/>
                    </w:tabs>
                    <w:widowControl w:val="0"/>
                    <w:keepNext/>
                    <w:keepLines/>
                    <w:shd w:val="clear" w:color="auto" w:fill="auto"/>
                    <w:bidi w:val="0"/>
                    <w:spacing w:before="0" w:after="0" w:line="170" w:lineRule="exact"/>
                    <w:ind w:left="0" w:right="0" w:firstLine="0"/>
                  </w:pPr>
                  <w:bookmarkStart w:id="6" w:name="bookmark6"/>
                  <w:r>
                    <w:rPr>
                      <w:lang w:val="ru-RU" w:eastAsia="ru-RU" w:bidi="ru-RU"/>
                      <w:w w:val="100"/>
                      <w:color w:val="000000"/>
                      <w:position w:val="0"/>
                    </w:rPr>
                    <w:t>+|Ч—Ы—I</w:t>
                    <w:tab/>
                  </w:r>
                  <w:r>
                    <w:rPr>
                      <w:lang w:val="en-US" w:eastAsia="en-US" w:bidi="en-US"/>
                      <w:w w:val="100"/>
                      <w:color w:val="000000"/>
                      <w:position w:val="0"/>
                    </w:rPr>
                    <w:t>h</w:t>
                  </w:r>
                  <w:bookmarkEnd w:id="6"/>
                </w:p>
              </w:txbxContent>
            </v:textbox>
            <w10:wrap type="topAndBottom" anchorx="margin"/>
          </v:shape>
        </w:pict>
      </w:r>
      <w:r>
        <w:pict>
          <v:shape id="_x0000_s1050" type="#_x0000_t202" style="position:absolute;margin-left:272.75pt;margin-top:172.75pt;width:108.pt;height:69.6pt;z-index:-125829352;mso-wrap-distance-left:5.pt;mso-wrap-distance-right:5.pt;mso-wrap-distance-bottom:2.7pt;mso-position-horizontal-relative:margin" filled="f" stroked="f">
            <v:textbox style="mso-fit-shape-to-text:t" inset="0,0,0,0">
              <w:txbxContent>
                <w:p>
                  <w:pPr>
                    <w:pStyle w:val="Style5"/>
                    <w:tabs>
                      <w:tab w:leader="hyphen" w:pos="523" w:val="left"/>
                      <w:tab w:leader="none" w:pos="984" w:val="left"/>
                    </w:tabs>
                    <w:widowControl w:val="0"/>
                    <w:keepNext w:val="0"/>
                    <w:keepLines w:val="0"/>
                    <w:shd w:val="clear" w:color="auto" w:fill="auto"/>
                    <w:bidi w:val="0"/>
                    <w:spacing w:before="0" w:after="0" w:line="451" w:lineRule="exact"/>
                    <w:ind w:left="0" w:right="0" w:firstLine="0"/>
                  </w:pPr>
                  <w:r>
                    <w:rPr>
                      <w:lang w:val="ru-RU" w:eastAsia="ru-RU" w:bidi="ru-RU"/>
                      <w:w w:val="100"/>
                      <w:color w:val="000000"/>
                      <w:position w:val="0"/>
                    </w:rPr>
                    <w:t xml:space="preserve">|- |- |- |- |- </w:t>
                  </w:r>
                  <w:r>
                    <w:rPr>
                      <w:lang w:val="ru-RU" w:eastAsia="ru-RU" w:bidi="ru-RU"/>
                      <w:vertAlign w:val="superscript"/>
                      <w:w w:val="100"/>
                      <w:color w:val="000000"/>
                      <w:position w:val="0"/>
                    </w:rPr>
                    <w:t>_</w:t>
                  </w:r>
                  <w:r>
                    <w:rPr>
                      <w:lang w:val="ru-RU" w:eastAsia="ru-RU" w:bidi="ru-RU"/>
                      <w:w w:val="100"/>
                      <w:color w:val="000000"/>
                      <w:position w:val="0"/>
                    </w:rPr>
                    <w:t>|- |- |- |- |- -</w:t>
                    <w:tab/>
                    <w:t>1</w:t>
                    <w:tab/>
                    <w:t>| | |</w:t>
                  </w:r>
                </w:p>
              </w:txbxContent>
            </v:textbox>
            <w10:wrap type="topAndBottom" anchorx="margin"/>
          </v:shape>
        </w:pict>
      </w:r>
      <w:r>
        <w:pict>
          <v:shape id="_x0000_s1051" type="#_x0000_t202" style="position:absolute;margin-left:299.15pt;margin-top:238.5pt;width:82.1pt;height:95.05pt;z-index:-125829351;mso-wrap-distance-left:5.pt;mso-wrap-distance-right:13.9pt;mso-position-horizontal-relative:margin" filled="f" stroked="f">
            <v:textbox style="mso-fit-shape-to-text:t" inset="0,0,0,0">
              <w:txbxContent>
                <w:p>
                  <w:pPr>
                    <w:pStyle w:val="Style5"/>
                    <w:widowControl w:val="0"/>
                    <w:keepNext w:val="0"/>
                    <w:keepLines w:val="0"/>
                    <w:shd w:val="clear" w:color="auto" w:fill="auto"/>
                    <w:bidi w:val="0"/>
                    <w:spacing w:before="0" w:after="0" w:line="451" w:lineRule="exact"/>
                    <w:ind w:left="0" w:right="0" w:firstLine="0"/>
                  </w:pPr>
                  <w:r>
                    <w:rPr>
                      <w:lang w:val="ru-RU" w:eastAsia="ru-RU" w:bidi="ru-RU"/>
                      <w:w w:val="100"/>
                      <w:color w:val="000000"/>
                      <w:position w:val="0"/>
                    </w:rPr>
                    <w:t>|- |- |- |-</w:t>
                  </w:r>
                </w:p>
                <w:p>
                  <w:pPr>
                    <w:pStyle w:val="Style5"/>
                    <w:tabs>
                      <w:tab w:leader="hyphen" w:pos="480" w:val="left"/>
                    </w:tabs>
                    <w:widowControl w:val="0"/>
                    <w:keepNext w:val="0"/>
                    <w:keepLines w:val="0"/>
                    <w:shd w:val="clear" w:color="auto" w:fill="auto"/>
                    <w:bidi w:val="0"/>
                    <w:spacing w:before="0" w:after="0" w:line="451" w:lineRule="exact"/>
                    <w:ind w:left="0" w:right="0" w:firstLine="0"/>
                  </w:pPr>
                  <w:r>
                    <w:rPr>
                      <w:lang w:val="ru-RU" w:eastAsia="ru-RU" w:bidi="ru-RU"/>
                      <w:vertAlign w:val="superscript"/>
                      <w:w w:val="100"/>
                      <w:color w:val="000000"/>
                      <w:position w:val="0"/>
                    </w:rPr>
                    <w:t>1</w:t>
                  </w:r>
                  <w:r>
                    <w:rPr>
                      <w:lang w:val="ru-RU" w:eastAsia="ru-RU" w:bidi="ru-RU"/>
                      <w:w w:val="100"/>
                      <w:color w:val="000000"/>
                      <w:position w:val="0"/>
                    </w:rPr>
                    <w:tab/>
                    <w:t>М |</w:t>
                  </w:r>
                </w:p>
                <w:p>
                  <w:pPr>
                    <w:pStyle w:val="Style5"/>
                    <w:widowControl w:val="0"/>
                    <w:keepNext w:val="0"/>
                    <w:keepLines w:val="0"/>
                    <w:shd w:val="clear" w:color="auto" w:fill="auto"/>
                    <w:bidi w:val="0"/>
                    <w:jc w:val="right"/>
                    <w:spacing w:before="0" w:after="0" w:line="451" w:lineRule="exact"/>
                    <w:ind w:left="0" w:right="0" w:firstLine="0"/>
                  </w:pPr>
                  <w:r>
                    <w:rPr>
                      <w:lang w:val="ru-RU" w:eastAsia="ru-RU" w:bidi="ru-RU"/>
                      <w:w w:val="100"/>
                      <w:color w:val="000000"/>
                      <w:position w:val="0"/>
                    </w:rPr>
                    <w:t>|- |-</w:t>
                  </w:r>
                </w:p>
                <w:p>
                  <w:pPr>
                    <w:pStyle w:val="Style5"/>
                    <w:tabs>
                      <w:tab w:leader="hyphen" w:pos="514" w:val="left"/>
                    </w:tabs>
                    <w:widowControl w:val="0"/>
                    <w:keepNext w:val="0"/>
                    <w:keepLines w:val="0"/>
                    <w:shd w:val="clear" w:color="auto" w:fill="auto"/>
                    <w:bidi w:val="0"/>
                    <w:spacing w:before="0" w:after="0" w:line="451" w:lineRule="exact"/>
                    <w:ind w:left="0" w:right="0" w:firstLine="0"/>
                  </w:pPr>
                  <w:r>
                    <w:rPr>
                      <w:lang w:val="ru-RU" w:eastAsia="ru-RU" w:bidi="ru-RU"/>
                      <w:w w:val="100"/>
                      <w:color w:val="000000"/>
                      <w:position w:val="0"/>
                    </w:rPr>
                    <w:t>Т</w:t>
                    <w:tab/>
                    <w:t>пН |</w:t>
                  </w:r>
                </w:p>
              </w:txbxContent>
            </v:textbox>
            <w10:wrap type="topAndBottom" anchorx="margin"/>
          </v:shape>
        </w:pict>
      </w:r>
      <w:r>
        <w:pict>
          <v:shape id="_x0000_s1052" type="#_x0000_t202" style="position:absolute;margin-left:414.35pt;margin-top:93.05pt;width:57.6pt;height:78.85pt;z-index:-125829350;mso-wrap-distance-left:76.65pt;mso-wrap-distance-right:5.pt;mso-wrap-distance-bottom:5.5pt;mso-position-horizontal-relative:margin" filled="f" stroked="f">
            <v:textbox style="mso-fit-shape-to-text:t" inset="0,0,0,0">
              <w:txbxContent>
                <w:p>
                  <w:pPr>
                    <w:pStyle w:val="Style5"/>
                    <w:tabs>
                      <w:tab w:leader="hyphen" w:pos="557" w:val="left"/>
                      <w:tab w:leader="hyphen" w:pos="984" w:val="left"/>
                    </w:tabs>
                    <w:widowControl w:val="0"/>
                    <w:keepNext w:val="0"/>
                    <w:keepLines w:val="0"/>
                    <w:shd w:val="clear" w:color="auto" w:fill="auto"/>
                    <w:bidi w:val="0"/>
                    <w:spacing w:before="0" w:after="183" w:line="170" w:lineRule="exact"/>
                    <w:ind w:left="0" w:right="0" w:firstLine="0"/>
                  </w:pPr>
                  <w:r>
                    <w:rPr>
                      <w:lang w:val="ru-RU" w:eastAsia="ru-RU" w:bidi="ru-RU"/>
                      <w:w w:val="100"/>
                      <w:color w:val="000000"/>
                      <w:position w:val="0"/>
                    </w:rPr>
                    <w:t>1</w:t>
                    <w:tab/>
                    <w:t>I</w:t>
                    <w:tab/>
                  </w:r>
                </w:p>
                <w:p>
                  <w:pPr>
                    <w:pStyle w:val="Style5"/>
                    <w:tabs>
                      <w:tab w:leader="none" w:pos="624" w:val="left"/>
                    </w:tabs>
                    <w:widowControl w:val="0"/>
                    <w:keepNext w:val="0"/>
                    <w:keepLines w:val="0"/>
                    <w:shd w:val="clear" w:color="auto" w:fill="auto"/>
                    <w:bidi w:val="0"/>
                    <w:spacing w:before="0" w:after="240" w:line="170" w:lineRule="exact"/>
                    <w:ind w:left="0" w:right="0" w:firstLine="0"/>
                  </w:pPr>
                  <w:r>
                    <w:rPr>
                      <w:lang w:val="ru-RU" w:eastAsia="ru-RU" w:bidi="ru-RU"/>
                      <w:w w:val="100"/>
                      <w:color w:val="000000"/>
                      <w:position w:val="0"/>
                    </w:rPr>
                    <w:t>| 13</w:t>
                    <w:tab/>
                    <w:t>|14</w:t>
                  </w:r>
                </w:p>
                <w:p>
                  <w:pPr>
                    <w:pStyle w:val="Style5"/>
                    <w:widowControl w:val="0"/>
                    <w:keepNext w:val="0"/>
                    <w:keepLines w:val="0"/>
                    <w:shd w:val="clear" w:color="auto" w:fill="auto"/>
                    <w:bidi w:val="0"/>
                    <w:jc w:val="left"/>
                    <w:spacing w:before="0" w:after="250" w:line="170" w:lineRule="exact"/>
                    <w:ind w:left="420" w:right="0" w:firstLine="0"/>
                  </w:pPr>
                  <w:r>
                    <w:rPr>
                      <w:lang w:val="en-US" w:eastAsia="en-US" w:bidi="en-US"/>
                      <w:w w:val="100"/>
                      <w:color w:val="000000"/>
                      <w:position w:val="0"/>
                    </w:rPr>
                    <w:t xml:space="preserve">I </w:t>
                  </w:r>
                  <w:r>
                    <w:rPr>
                      <w:lang w:val="ru-RU" w:eastAsia="ru-RU" w:bidi="ru-RU"/>
                      <w:w w:val="100"/>
                      <w:color w:val="000000"/>
                      <w:position w:val="0"/>
                    </w:rPr>
                    <w:t>I</w:t>
                  </w:r>
                </w:p>
                <w:p>
                  <w:pPr>
                    <w:pStyle w:val="Style5"/>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ч—ь</w:t>
                  </w:r>
                </w:p>
              </w:txbxContent>
            </v:textbox>
            <w10:wrap type="topAndBottom" anchorx="margin"/>
          </v:shape>
        </w:pict>
      </w:r>
      <w:r>
        <w:pict>
          <v:shape id="_x0000_s1053" type="#_x0000_t202" style="position:absolute;margin-left:395.15pt;margin-top:170.8pt;width:76.8pt;height:116.65pt;z-index:-125829349;mso-wrap-distance-left:5.pt;mso-wrap-distance-right:5.pt;mso-wrap-distance-bottom:3.2pt;mso-position-horizontal-relative:margin" filled="f" stroked="f">
            <v:textbox style="mso-fit-shape-to-text:t" inset="0,0,0,0">
              <w:txbxContent>
                <w:p>
                  <w:pPr>
                    <w:pStyle w:val="TOC_3"/>
                    <w:tabs>
                      <w:tab w:leader="none" w:pos="850" w:val="right"/>
                      <w:tab w:leader="none" w:pos="1387" w:val="right"/>
                    </w:tabs>
                    <w:widowControl w:val="0"/>
                    <w:keepNext w:val="0"/>
                    <w:keepLines w:val="0"/>
                    <w:shd w:val="clear" w:color="auto" w:fill="auto"/>
                    <w:bidi w:val="0"/>
                    <w:spacing w:before="0" w:after="0"/>
                    <w:ind w:left="0" w:right="0" w:firstLine="0"/>
                  </w:pPr>
                  <w:r>
                    <w:rPr>
                      <w:lang w:val="ru-RU" w:eastAsia="ru-RU" w:bidi="ru-RU"/>
                      <w:w w:val="100"/>
                      <w:color w:val="000000"/>
                      <w:position w:val="0"/>
                    </w:rPr>
                    <w:t>|-</w:t>
                    <w:tab/>
                    <w:t>|-</w:t>
                    <w:tab/>
                    <w:t>|-</w:t>
                  </w:r>
                </w:p>
                <w:p>
                  <w:pPr>
                    <w:pStyle w:val="TOC_3"/>
                    <w:tabs>
                      <w:tab w:leader="none" w:pos="845" w:val="right"/>
                      <w:tab w:leader="none" w:pos="1378" w:val="right"/>
                    </w:tabs>
                    <w:widowControl w:val="0"/>
                    <w:keepNext w:val="0"/>
                    <w:keepLines w:val="0"/>
                    <w:shd w:val="clear" w:color="auto" w:fill="auto"/>
                    <w:bidi w:val="0"/>
                    <w:spacing w:before="0" w:after="0"/>
                    <w:ind w:left="0" w:right="0" w:firstLine="0"/>
                  </w:pPr>
                  <w:r>
                    <w:rPr>
                      <w:lang w:val="ru-RU" w:eastAsia="ru-RU" w:bidi="ru-RU"/>
                      <w:w w:val="100"/>
                      <w:color w:val="000000"/>
                      <w:position w:val="0"/>
                    </w:rPr>
                    <w:t>|-</w:t>
                    <w:tab/>
                    <w:t>|-</w:t>
                    <w:tab/>
                    <w:t>|-</w:t>
                  </w:r>
                </w:p>
                <w:p>
                  <w:pPr>
                    <w:pStyle w:val="TOC_3"/>
                    <w:tabs>
                      <w:tab w:leader="none" w:pos="739" w:val="right"/>
                      <w:tab w:leader="none" w:pos="1253" w:val="right"/>
                    </w:tabs>
                    <w:widowControl w:val="0"/>
                    <w:keepNext w:val="0"/>
                    <w:keepLines w:val="0"/>
                    <w:shd w:val="clear" w:color="auto" w:fill="auto"/>
                    <w:bidi w:val="0"/>
                    <w:spacing w:before="0" w:after="0"/>
                    <w:ind w:left="0" w:right="0" w:firstLine="0"/>
                  </w:pPr>
                  <w:hyperlink w:anchor="bookmark9" w:tooltip="Current Document">
                    <w:bookmarkStart w:id="7" w:name="bookmark7"/>
                    <w:r>
                      <w:rPr>
                        <w:lang w:val="ru-RU" w:eastAsia="ru-RU" w:bidi="ru-RU"/>
                        <w:w w:val="100"/>
                        <w:color w:val="000000"/>
                        <w:position w:val="0"/>
                      </w:rPr>
                      <w:t>I</w:t>
                      <w:tab/>
                    </w:r>
                    <w:r>
                      <w:rPr>
                        <w:lang w:val="en-US" w:eastAsia="en-US" w:bidi="en-US"/>
                        <w:w w:val="100"/>
                        <w:color w:val="000000"/>
                        <w:position w:val="0"/>
                      </w:rPr>
                      <w:t>I</w:t>
                      <w:tab/>
                    </w:r>
                    <w:r>
                      <w:rPr>
                        <w:lang w:val="ru-RU" w:eastAsia="ru-RU" w:bidi="ru-RU"/>
                        <w:w w:val="100"/>
                        <w:color w:val="000000"/>
                        <w:position w:val="0"/>
                      </w:rPr>
                      <w:t>I</w:t>
                    </w:r>
                    <w:bookmarkEnd w:id="7"/>
                  </w:hyperlink>
                </w:p>
                <w:p>
                  <w:pPr>
                    <w:pStyle w:val="TOC_3"/>
                    <w:tabs>
                      <w:tab w:leader="none" w:pos="835" w:val="right"/>
                      <w:tab w:leader="none" w:pos="1373" w:val="right"/>
                    </w:tabs>
                    <w:widowControl w:val="0"/>
                    <w:keepNext w:val="0"/>
                    <w:keepLines w:val="0"/>
                    <w:shd w:val="clear" w:color="auto" w:fill="auto"/>
                    <w:bidi w:val="0"/>
                    <w:spacing w:before="0" w:after="0"/>
                    <w:ind w:left="0" w:right="0" w:firstLine="0"/>
                  </w:pPr>
                  <w:r>
                    <w:rPr>
                      <w:lang w:val="ru-RU" w:eastAsia="ru-RU" w:bidi="ru-RU"/>
                      <w:w w:val="100"/>
                      <w:color w:val="000000"/>
                      <w:position w:val="0"/>
                    </w:rPr>
                    <w:t>|-</w:t>
                    <w:tab/>
                    <w:t>|-</w:t>
                    <w:tab/>
                    <w:t>|-</w:t>
                  </w:r>
                </w:p>
                <w:p>
                  <w:pPr>
                    <w:pStyle w:val="TOC_3"/>
                    <w:tabs>
                      <w:tab w:leader="none" w:pos="734" w:val="right"/>
                      <w:tab w:leader="none" w:pos="1248" w:val="right"/>
                    </w:tabs>
                    <w:widowControl w:val="0"/>
                    <w:keepNext w:val="0"/>
                    <w:keepLines w:val="0"/>
                    <w:shd w:val="clear" w:color="auto" w:fill="auto"/>
                    <w:bidi w:val="0"/>
                    <w:spacing w:before="0" w:after="0"/>
                    <w:ind w:left="0" w:right="0" w:firstLine="0"/>
                  </w:pPr>
                  <w:bookmarkStart w:id="8" w:name="bookmark8"/>
                  <w:r>
                    <w:rPr>
                      <w:lang w:val="ru-RU" w:eastAsia="ru-RU" w:bidi="ru-RU"/>
                      <w:w w:val="100"/>
                      <w:color w:val="000000"/>
                      <w:position w:val="0"/>
                    </w:rPr>
                    <w:t>I</w:t>
                    <w:tab/>
                  </w:r>
                  <w:r>
                    <w:rPr>
                      <w:lang w:val="en-US" w:eastAsia="en-US" w:bidi="en-US"/>
                      <w:w w:val="100"/>
                      <w:color w:val="000000"/>
                      <w:position w:val="0"/>
                    </w:rPr>
                    <w:t>I</w:t>
                    <w:tab/>
                  </w:r>
                  <w:r>
                    <w:rPr>
                      <w:lang w:val="ru-RU" w:eastAsia="ru-RU" w:bidi="ru-RU"/>
                      <w:w w:val="100"/>
                      <w:color w:val="000000"/>
                      <w:position w:val="0"/>
                    </w:rPr>
                    <w:t>I</w:t>
                  </w:r>
                  <w:bookmarkEnd w:id="8"/>
                </w:p>
              </w:txbxContent>
            </v:textbox>
            <w10:wrap type="topAndBottom" anchorx="margin"/>
          </v:shape>
        </w:pict>
      </w:r>
      <w:r>
        <w:pict>
          <v:shape id="_x0000_s1054" type="#_x0000_t202" style="position:absolute;margin-left:395.65pt;margin-top:284.1pt;width:69.1pt;height:48.95pt;z-index:-1258293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51" w:lineRule="exact"/>
                    <w:ind w:left="0" w:right="0" w:firstLine="0"/>
                  </w:pPr>
                  <w:r>
                    <w:rPr>
                      <w:lang w:val="ru-RU" w:eastAsia="ru-RU" w:bidi="ru-RU"/>
                      <w:w w:val="100"/>
                      <w:color w:val="000000"/>
                      <w:position w:val="0"/>
                    </w:rPr>
                    <w:t>|- |- |</w:t>
                  </w:r>
                </w:p>
                <w:p>
                  <w:pPr>
                    <w:pStyle w:val="Style11"/>
                    <w:widowControl w:val="0"/>
                    <w:keepNext/>
                    <w:keepLines/>
                    <w:shd w:val="clear" w:color="auto" w:fill="auto"/>
                    <w:bidi w:val="0"/>
                    <w:jc w:val="left"/>
                    <w:spacing w:before="0" w:after="0" w:line="451" w:lineRule="exact"/>
                    <w:ind w:left="0" w:right="0" w:firstLine="0"/>
                  </w:pPr>
                  <w:bookmarkStart w:id="9" w:name="bookmark9"/>
                  <w:r>
                    <w:rPr>
                      <w:lang w:val="en-US" w:eastAsia="en-US" w:bidi="en-US"/>
                      <w:w w:val="100"/>
                      <w:color w:val="000000"/>
                      <w:position w:val="0"/>
                    </w:rPr>
                    <w:t xml:space="preserve">I </w:t>
                  </w:r>
                  <w:r>
                    <w:rPr>
                      <w:lang w:val="ru-RU" w:eastAsia="ru-RU" w:bidi="ru-RU"/>
                      <w:w w:val="100"/>
                      <w:color w:val="000000"/>
                      <w:position w:val="0"/>
                    </w:rPr>
                    <w:t>I</w:t>
                  </w:r>
                  <w:bookmarkEnd w:id="9"/>
                </w:p>
              </w:txbxContent>
            </v:textbox>
            <w10:wrap type="topAndBottom" anchorx="margin"/>
          </v:shape>
        </w:pict>
      </w:r>
      <w:r>
        <w:pict>
          <v:shape id="_x0000_s1055" type="#_x0000_t202" style="position:absolute;margin-left:462.35pt;margin-top:313.2pt;width:8.15pt;height:17.05pt;z-index:-125829347;mso-wrap-distance-left:45.4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170" w:lineRule="exact"/>
                    <w:ind w:left="0" w:right="0" w:firstLine="0"/>
                  </w:pPr>
                  <w:bookmarkStart w:id="10" w:name="bookmark10"/>
                  <w:r>
                    <w:rPr>
                      <w:lang w:val="ru-RU" w:eastAsia="ru-RU" w:bidi="ru-RU"/>
                      <w:w w:val="100"/>
                      <w:color w:val="000000"/>
                      <w:position w:val="0"/>
                    </w:rPr>
                    <w:t>I</w:t>
                  </w:r>
                  <w:bookmarkEnd w:id="10"/>
                </w:p>
              </w:txbxContent>
            </v:textbox>
            <w10:wrap type="topAndBottom" anchorx="margin"/>
          </v:shape>
        </w:pict>
      </w:r>
      <w:bookmarkStart w:id="14" w:name="bookmark14"/>
      <w:r>
        <w:rPr>
          <w:lang w:val="ru-RU" w:eastAsia="ru-RU" w:bidi="ru-RU"/>
          <w:w w:val="100"/>
          <w:spacing w:val="0"/>
          <w:color w:val="000000"/>
          <w:position w:val="0"/>
        </w:rPr>
        <w:t>Таблица 1</w:t>
      </w:r>
      <w:bookmarkEnd w:id="14"/>
    </w:p>
    <w:tbl>
      <w:tblPr>
        <w:tblOverlap w:val="never"/>
        <w:tblLayout w:type="fixed"/>
        <w:jc w:val="left"/>
      </w:tblPr>
      <w:tblGrid>
        <w:gridCol w:w="802"/>
        <w:gridCol w:w="1109"/>
        <w:gridCol w:w="346"/>
        <w:gridCol w:w="533"/>
        <w:gridCol w:w="437"/>
        <w:gridCol w:w="221"/>
        <w:gridCol w:w="288"/>
        <w:gridCol w:w="509"/>
        <w:gridCol w:w="518"/>
        <w:gridCol w:w="360"/>
        <w:gridCol w:w="307"/>
        <w:gridCol w:w="470"/>
        <w:gridCol w:w="485"/>
        <w:gridCol w:w="446"/>
        <w:gridCol w:w="1037"/>
        <w:gridCol w:w="648"/>
        <w:gridCol w:w="662"/>
        <w:gridCol w:w="226"/>
      </w:tblGrid>
      <w:tr>
        <w:trPr>
          <w:trHeight w:val="629" w:hRule="exact"/>
        </w:trPr>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76</w:t>
            </w:r>
          </w:p>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 xml:space="preserve">I </w:t>
            </w:r>
            <w:r>
              <w:rPr>
                <w:rStyle w:val="CharStyle32"/>
              </w:rPr>
              <w:t xml:space="preserve">- </w:t>
            </w:r>
            <w:r>
              <w:rPr>
                <w:rStyle w:val="CharStyle35"/>
                <w:b w:val="0"/>
                <w:bCs w:val="0"/>
              </w:rPr>
              <w:t xml:space="preserve">I </w:t>
            </w:r>
            <w:r>
              <w:rPr>
                <w:rStyle w:val="CharStyle32"/>
              </w:rPr>
              <w:t>-</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240" w:line="170" w:lineRule="exact"/>
              <w:ind w:left="0" w:right="0" w:firstLine="0"/>
            </w:pPr>
            <w:r>
              <w:rPr>
                <w:rStyle w:val="CharStyle32"/>
                <w:vertAlign w:val="superscript"/>
              </w:rPr>
              <w:t>7</w:t>
            </w:r>
            <w:r>
              <w:rPr>
                <w:rStyle w:val="CharStyle32"/>
                <w:vertAlign w:val="subscript"/>
              </w:rPr>
              <w:t>|</w:t>
            </w:r>
            <w:r>
              <w:rPr>
                <w:rStyle w:val="CharStyle32"/>
              </w:rPr>
              <w:t xml:space="preserve"> </w:t>
            </w:r>
            <w:r>
              <w:rPr>
                <w:rStyle w:val="CharStyle32"/>
                <w:lang w:val="en-US" w:eastAsia="en-US" w:bidi="en-US"/>
                <w:vertAlign w:val="superscript"/>
              </w:rPr>
              <w:t>|7</w:t>
            </w:r>
            <w:r>
              <w:rPr>
                <w:rStyle w:val="CharStyle32"/>
                <w:lang w:val="en-US" w:eastAsia="en-US" w:bidi="en-US"/>
              </w:rPr>
              <w:t>'</w:t>
            </w:r>
            <w:r>
              <w:rPr>
                <w:rStyle w:val="CharStyle32"/>
                <w:lang w:val="en-US" w:eastAsia="en-US" w:bidi="en-US"/>
                <w:vertAlign w:val="superscript"/>
              </w:rPr>
              <w:t>7</w:t>
            </w:r>
          </w:p>
          <w:p>
            <w:pPr>
              <w:pStyle w:val="Style28"/>
              <w:framePr w:w="9403" w:h="5534" w:hSpace="5" w:wrap="notBeside" w:vAnchor="text" w:hAnchor="text" w:x="6" w:y="299"/>
              <w:widowControl w:val="0"/>
              <w:keepNext w:val="0"/>
              <w:keepLines w:val="0"/>
              <w:shd w:val="clear" w:color="auto" w:fill="auto"/>
              <w:bidi w:val="0"/>
              <w:spacing w:before="240" w:after="0" w:line="170" w:lineRule="exact"/>
              <w:ind w:left="0" w:right="0" w:firstLine="0"/>
            </w:pPr>
            <w:r>
              <w:rPr>
                <w:rStyle w:val="CharStyle32"/>
              </w:rPr>
              <w:t>I</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w:t>
            </w: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r>
              <w:rPr>
                <w:rStyle w:val="CharStyle32"/>
              </w:rPr>
              <w:t xml:space="preserve">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120" w:line="170" w:lineRule="exact"/>
              <w:ind w:left="0" w:right="0" w:firstLine="0"/>
            </w:pPr>
            <w:r>
              <w:rPr>
                <w:rStyle w:val="CharStyle32"/>
              </w:rPr>
              <w:t>7</w:t>
            </w:r>
          </w:p>
          <w:p>
            <w:pPr>
              <w:pStyle w:val="Style28"/>
              <w:framePr w:w="9403" w:h="5534" w:hSpace="5" w:wrap="notBeside" w:vAnchor="text" w:hAnchor="text" w:x="6" w:y="299"/>
              <w:widowControl w:val="0"/>
              <w:keepNext w:val="0"/>
              <w:keepLines w:val="0"/>
              <w:shd w:val="clear" w:color="auto" w:fill="auto"/>
              <w:bidi w:val="0"/>
              <w:jc w:val="left"/>
              <w:spacing w:before="120" w:after="0" w:line="170" w:lineRule="exact"/>
              <w:ind w:left="180" w:right="0" w:firstLine="0"/>
            </w:pPr>
            <w:r>
              <w:rPr>
                <w:rStyle w:val="CharStyle32"/>
              </w:rPr>
              <w:t>-</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r>
              <w:rPr>
                <w:rStyle w:val="CharStyle32"/>
              </w:rPr>
              <w:t xml:space="preserve">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vertAlign w:val="superscript"/>
              </w:rPr>
              <w:t>7</w:t>
            </w:r>
          </w:p>
        </w:tc>
        <w:tc>
          <w:tcPr>
            <w:shd w:val="clear" w:color="auto" w:fill="FFFFFF"/>
            <w:gridSpan w:val="2"/>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r>
              <w:rPr>
                <w:rStyle w:val="CharStyle32"/>
              </w:rPr>
              <w:t xml:space="preserve"> - </w:t>
            </w:r>
            <w:r>
              <w:rPr>
                <w:rStyle w:val="CharStyle32"/>
                <w:vertAlign w:val="superscript"/>
              </w:rPr>
              <w:t>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200" w:right="0" w:firstLine="0"/>
            </w:pPr>
            <w:r>
              <w:rPr>
                <w:rStyle w:val="CharStyle32"/>
              </w:rPr>
              <w:t>6</w:t>
            </w:r>
          </w:p>
          <w:p>
            <w:pPr>
              <w:pStyle w:val="Style28"/>
              <w:framePr w:w="9403" w:h="5534" w:hSpace="5" w:wrap="notBeside" w:vAnchor="text" w:hAnchor="text" w:x="6" w:y="299"/>
              <w:widowControl w:val="0"/>
              <w:keepNext w:val="0"/>
              <w:keepLines w:val="0"/>
              <w:shd w:val="clear" w:color="auto" w:fill="auto"/>
              <w:bidi w:val="0"/>
              <w:spacing w:before="240" w:after="0" w:line="170" w:lineRule="exact"/>
              <w:ind w:left="0" w:right="0" w:firstLine="0"/>
            </w:pPr>
            <w:r>
              <w:rPr>
                <w:rStyle w:val="CharStyle32"/>
              </w:rPr>
              <w:t>1</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220" w:right="0" w:firstLine="0"/>
            </w:pPr>
            <w:r>
              <w:rPr>
                <w:rStyle w:val="CharStyle32"/>
              </w:rPr>
              <w:t>6</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220" w:right="0" w:firstLine="0"/>
            </w:pPr>
            <w:r>
              <w:rPr>
                <w:rStyle w:val="CharStyle32"/>
              </w:rPr>
              <w:t>1</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center"/>
              <w:spacing w:before="0" w:after="0" w:line="170" w:lineRule="exact"/>
              <w:ind w:left="0" w:right="0" w:firstLine="0"/>
            </w:pPr>
            <w:r>
              <w:rPr>
                <w:rStyle w:val="CharStyle32"/>
              </w:rPr>
              <w:t>- -</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180"/>
            </w:pPr>
            <w:r>
              <w:rPr>
                <w:rStyle w:val="CharStyle32"/>
              </w:rPr>
              <w:t>-</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r>
      <w:tr>
        <w:trPr>
          <w:trHeight w:val="581" w:hRule="exact"/>
        </w:trPr>
        <w:tc>
          <w:tcPr>
            <w:shd w:val="clear" w:color="auto" w:fill="FFFFFF"/>
            <w:tcBorders/>
            <w:vAlign w:val="center"/>
          </w:tcPr>
          <w:p>
            <w:pPr>
              <w:pStyle w:val="Style28"/>
              <w:framePr w:w="9403" w:h="5534" w:hSpace="5" w:wrap="notBeside" w:vAnchor="text" w:hAnchor="text" w:x="6" w:y="299"/>
              <w:tabs>
                <w:tab w:leader="hyphen" w:pos="480" w:val="left"/>
              </w:tabs>
              <w:widowControl w:val="0"/>
              <w:keepNext w:val="0"/>
              <w:keepLines w:val="0"/>
              <w:shd w:val="clear" w:color="auto" w:fill="auto"/>
              <w:bidi w:val="0"/>
              <w:jc w:val="both"/>
              <w:spacing w:before="0" w:after="0" w:line="170" w:lineRule="exact"/>
              <w:ind w:left="0" w:right="0" w:firstLine="0"/>
            </w:pPr>
            <w:r>
              <w:rPr>
                <w:rStyle w:val="CharStyle32"/>
              </w:rPr>
              <w:t>I</w:t>
              <w:tab/>
            </w:r>
            <w:r>
              <w:rPr>
                <w:rStyle w:val="CharStyle32"/>
                <w:lang w:val="en-US" w:eastAsia="en-US" w:bidi="en-US"/>
              </w:rPr>
              <w:t>L-</w:t>
            </w:r>
          </w:p>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83</w:t>
            </w:r>
          </w:p>
        </w:tc>
        <w:tc>
          <w:tcPr>
            <w:shd w:val="clear" w:color="auto" w:fill="FFFFFF"/>
            <w:tcBorders/>
            <w:vAlign w:val="bottom"/>
          </w:tcPr>
          <w:p>
            <w:pPr>
              <w:pStyle w:val="Style28"/>
              <w:framePr w:w="9403" w:h="5534" w:hSpace="5" w:wrap="notBeside" w:vAnchor="text" w:hAnchor="text" w:x="6" w:y="299"/>
              <w:tabs>
                <w:tab w:leader="underscore" w:pos="355" w:val="left"/>
                <w:tab w:leader="underscore" w:pos="955" w:val="left"/>
              </w:tabs>
              <w:widowControl w:val="0"/>
              <w:keepNext w:val="0"/>
              <w:keepLines w:val="0"/>
              <w:shd w:val="clear" w:color="auto" w:fill="auto"/>
              <w:bidi w:val="0"/>
              <w:jc w:val="both"/>
              <w:spacing w:before="0" w:after="60" w:line="170" w:lineRule="exact"/>
              <w:ind w:left="0" w:right="0" w:firstLine="0"/>
            </w:pPr>
            <w:r>
              <w:rPr>
                <w:rStyle w:val="CharStyle32"/>
              </w:rPr>
              <w:tab/>
              <w:t>1</w:t>
              <w:tab/>
              <w:t>1_</w:t>
            </w:r>
          </w:p>
          <w:p>
            <w:pPr>
              <w:pStyle w:val="Style28"/>
              <w:framePr w:w="9403" w:h="5534" w:hSpace="5" w:wrap="notBeside" w:vAnchor="text" w:hAnchor="text" w:x="6" w:y="299"/>
              <w:widowControl w:val="0"/>
              <w:keepNext w:val="0"/>
              <w:keepLines w:val="0"/>
              <w:shd w:val="clear" w:color="auto" w:fill="auto"/>
              <w:bidi w:val="0"/>
              <w:jc w:val="both"/>
              <w:spacing w:before="60" w:after="0" w:line="170" w:lineRule="exact"/>
              <w:ind w:left="0" w:right="0" w:firstLine="0"/>
            </w:pPr>
            <w:r>
              <w:rPr>
                <w:rStyle w:val="CharStyle32"/>
                <w:vertAlign w:val="superscript"/>
              </w:rPr>
              <w:t xml:space="preserve">|7 </w:t>
            </w:r>
            <w:r>
              <w:rPr>
                <w:rStyle w:val="CharStyle32"/>
                <w:lang w:val="en-US" w:eastAsia="en-US" w:bidi="en-US"/>
                <w:vertAlign w:val="superscript"/>
              </w:rPr>
              <w:t>|7|7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300" w:right="0" w:firstLine="0"/>
            </w:pPr>
            <w:r>
              <w:rPr>
                <w:rStyle w:val="CharStyle35"/>
                <w:b w:val="0"/>
                <w:bCs w:val="0"/>
              </w:rPr>
              <w:t>1</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60" w:line="170" w:lineRule="exact"/>
              <w:ind w:left="0" w:right="0" w:firstLine="0"/>
            </w:pPr>
            <w:r>
              <w:rPr>
                <w:rStyle w:val="CharStyle32"/>
                <w:lang w:val="en-US" w:eastAsia="en-US" w:bidi="en-US"/>
              </w:rPr>
              <w:t>_L-^</w:t>
            </w:r>
          </w:p>
          <w:p>
            <w:pPr>
              <w:pStyle w:val="Style28"/>
              <w:framePr w:w="9403" w:h="5534" w:hSpace="5" w:wrap="notBeside" w:vAnchor="text" w:hAnchor="text" w:x="6" w:y="299"/>
              <w:widowControl w:val="0"/>
              <w:keepNext w:val="0"/>
              <w:keepLines w:val="0"/>
              <w:shd w:val="clear" w:color="auto" w:fill="auto"/>
              <w:bidi w:val="0"/>
              <w:jc w:val="left"/>
              <w:spacing w:before="60" w:after="0" w:line="170" w:lineRule="exact"/>
              <w:ind w:left="0" w:right="0" w:firstLine="0"/>
            </w:pPr>
            <w:r>
              <w:rPr>
                <w:rStyle w:val="CharStyle32"/>
              </w:rPr>
              <w:t>7 | 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7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400" w:lineRule="exact"/>
              <w:ind w:left="200" w:right="0" w:firstLine="0"/>
            </w:pPr>
            <w:r>
              <w:rPr>
                <w:rStyle w:val="CharStyle35"/>
                <w:b w:val="0"/>
                <w:bCs w:val="0"/>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7</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360" w:line="170" w:lineRule="exact"/>
              <w:ind w:left="32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360" w:after="0" w:line="170" w:lineRule="exact"/>
              <w:ind w:left="320" w:right="0" w:firstLine="0"/>
            </w:pPr>
            <w:r>
              <w:rPr>
                <w:rStyle w:val="CharStyle32"/>
              </w:rPr>
              <w:t>6 По</w:t>
            </w:r>
          </w:p>
        </w:tc>
        <w:tc>
          <w:tcPr>
            <w:shd w:val="clear" w:color="auto" w:fill="FFFFFF"/>
            <w:gridSpan w:val="3"/>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40" w:right="0" w:firstLine="0"/>
            </w:pPr>
            <w:r>
              <w:rPr>
                <w:rStyle w:val="CharStyle35"/>
                <w:b w:val="0"/>
                <w:bCs w:val="0"/>
              </w:rPr>
              <w:t>1</w:t>
            </w:r>
          </w:p>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согласованию</w:t>
            </w:r>
          </w:p>
        </w:tc>
      </w:tr>
      <w:tr>
        <w:trPr>
          <w:trHeight w:val="226" w:hRule="exact"/>
        </w:trPr>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изго -</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400" w:lineRule="exact"/>
              <w:ind w:left="0" w:right="0" w:firstLine="0"/>
            </w:pPr>
            <w:r>
              <w:rPr>
                <w:rStyle w:val="CharStyle32"/>
              </w:rPr>
              <w:t xml:space="preserve">- |- </w:t>
            </w:r>
            <w:r>
              <w:rPr>
                <w:rStyle w:val="CharStyle35"/>
                <w:lang w:val="en-US" w:eastAsia="en-US" w:bidi="en-US"/>
                <w:b w:val="0"/>
                <w:bCs w:val="0"/>
              </w:rPr>
              <w:t>J</w:t>
            </w:r>
            <w:r>
              <w:rPr>
                <w:rStyle w:val="CharStyle32"/>
                <w:lang w:val="en-US" w:eastAsia="en-US" w:bidi="en-US"/>
              </w:rPr>
              <w:t>'</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 | -</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r>
        <w:trPr>
          <w:trHeight w:val="211" w:hRule="exact"/>
        </w:trPr>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20" w:right="0" w:firstLine="0"/>
            </w:pPr>
            <w:r>
              <w:rPr>
                <w:rStyle w:val="CharStyle35"/>
                <w:b w:val="0"/>
                <w:bCs w:val="0"/>
              </w:rPr>
              <w:t>1 1</w:t>
            </w:r>
          </w:p>
        </w:tc>
        <w:tc>
          <w:tcPr>
            <w:shd w:val="clear" w:color="auto" w:fill="FFFFFF"/>
            <w:gridSpan w:val="2"/>
            <w:tcBorders/>
            <w:vAlign w:val="center"/>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товителя</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с</w:t>
            </w:r>
          </w:p>
        </w:tc>
      </w:tr>
      <w:tr>
        <w:trPr>
          <w:trHeight w:val="370" w:hRule="exact"/>
        </w:trPr>
        <w:tc>
          <w:tcPr>
            <w:shd w:val="clear" w:color="auto" w:fill="FFFFFF"/>
            <w:gridSpan w:val="2"/>
            <w:tcBorders/>
            <w:vAlign w:val="top"/>
          </w:tcPr>
          <w:p>
            <w:pPr>
              <w:pStyle w:val="Style28"/>
              <w:framePr w:w="9403" w:h="5534" w:hSpace="5" w:wrap="notBeside" w:vAnchor="text" w:hAnchor="text" w:x="6" w:y="299"/>
              <w:widowControl w:val="0"/>
              <w:keepNext w:val="0"/>
              <w:keepLines w:val="0"/>
              <w:shd w:val="clear" w:color="auto" w:fill="auto"/>
              <w:bidi w:val="0"/>
              <w:spacing w:before="0" w:after="0" w:line="197" w:lineRule="exact"/>
              <w:ind w:left="0" w:right="0" w:firstLine="0"/>
            </w:pPr>
            <w:r>
              <w:rPr>
                <w:rStyle w:val="CharStyle32"/>
              </w:rPr>
              <w:t>потребите- | | 1 1 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1</w:t>
            </w:r>
            <w:r>
              <w:rPr>
                <w:rStyle w:val="CharStyle32"/>
              </w:rPr>
              <w:t xml:space="preserve">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00" w:right="0" w:firstLine="0"/>
            </w:pPr>
            <w:r>
              <w:rPr>
                <w:rStyle w:val="CharStyle35"/>
                <w:b w:val="0"/>
                <w:bCs w:val="0"/>
              </w:rPr>
              <w:t>1</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30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20" w:right="0" w:firstLine="0"/>
            </w:pPr>
            <w:r>
              <w:rPr>
                <w:rStyle w:val="CharStyle35"/>
                <w:b w:val="0"/>
                <w:bCs w:val="0"/>
              </w:rPr>
              <w:t>I</w:t>
            </w:r>
            <w:r>
              <w:rPr>
                <w:rStyle w:val="CharStyle35"/>
                <w:vertAlign w:val="superscript"/>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320" w:right="0" w:firstLine="0"/>
            </w:pPr>
            <w:r>
              <w:rPr>
                <w:rStyle w:val="CharStyle35"/>
                <w:b w:val="0"/>
                <w:bCs w:val="0"/>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I</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I</w:t>
            </w:r>
          </w:p>
        </w:tc>
      </w:tr>
      <w:tr>
        <w:trPr>
          <w:trHeight w:val="307" w:hRule="exact"/>
        </w:trPr>
        <w:tc>
          <w:tcPr>
            <w:shd w:val="clear" w:color="auto" w:fill="FFFFFF"/>
            <w:tcBorders/>
            <w:vAlign w:val="bottom"/>
          </w:tcPr>
          <w:p>
            <w:pPr>
              <w:pStyle w:val="Style28"/>
              <w:framePr w:w="9403" w:h="5534" w:hSpace="5" w:wrap="notBeside" w:vAnchor="text" w:hAnchor="text" w:x="6" w:y="299"/>
              <w:tabs>
                <w:tab w:leader="hyphen" w:pos="480" w:val="left"/>
              </w:tabs>
              <w:widowControl w:val="0"/>
              <w:keepNext w:val="0"/>
              <w:keepLines w:val="0"/>
              <w:shd w:val="clear" w:color="auto" w:fill="auto"/>
              <w:bidi w:val="0"/>
              <w:jc w:val="both"/>
              <w:spacing w:before="0" w:after="0" w:line="170" w:lineRule="exact"/>
              <w:ind w:left="0" w:right="0" w:firstLine="0"/>
            </w:pPr>
            <w:r>
              <w:rPr>
                <w:rStyle w:val="CharStyle32"/>
              </w:rPr>
              <w:t>I</w:t>
              <w:tab/>
              <w:t>^</w:t>
            </w:r>
          </w:p>
        </w:tc>
        <w:tc>
          <w:tcPr>
            <w:shd w:val="clear" w:color="auto" w:fill="FFFFFF"/>
            <w:tcBorders/>
            <w:vAlign w:val="bottom"/>
          </w:tcPr>
          <w:p>
            <w:pPr>
              <w:pStyle w:val="Style28"/>
              <w:framePr w:w="9403" w:h="5534" w:hSpace="5" w:wrap="notBeside" w:vAnchor="text" w:hAnchor="text" w:x="6" w:y="299"/>
              <w:tabs>
                <w:tab w:leader="hyphen" w:pos="955" w:val="left"/>
              </w:tabs>
              <w:widowControl w:val="0"/>
              <w:keepNext w:val="0"/>
              <w:keepLines w:val="0"/>
              <w:shd w:val="clear" w:color="auto" w:fill="auto"/>
              <w:bidi w:val="0"/>
              <w:jc w:val="both"/>
              <w:spacing w:before="0" w:after="0" w:line="170" w:lineRule="exact"/>
              <w:ind w:left="0" w:right="0" w:firstLine="0"/>
            </w:pPr>
            <w:r>
              <w:rPr>
                <w:rStyle w:val="CharStyle36"/>
              </w:rPr>
              <w:t>—I</w:t>
            </w:r>
            <w:r>
              <w:rPr>
                <w:rStyle w:val="CharStyle32"/>
              </w:rPr>
              <w:tab/>
              <w:t>Г</w:t>
            </w:r>
            <w:r>
              <w:rPr>
                <w:rStyle w:val="CharStyle32"/>
                <w:vertAlign w:val="superscript"/>
              </w:rPr>
              <w:t>-</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-п лем</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8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30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20" w:right="0" w:firstLine="0"/>
            </w:pPr>
            <w:r>
              <w:rPr>
                <w:rStyle w:val="CharStyle35"/>
                <w:b w:val="0"/>
                <w:bCs w:val="0"/>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320" w:right="0" w:firstLine="0"/>
            </w:pPr>
            <w:r>
              <w:rPr>
                <w:rStyle w:val="CharStyle35"/>
                <w:b w:val="0"/>
                <w:bCs w:val="0"/>
              </w:rPr>
              <w:t>1 1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00" w:lineRule="exact"/>
              <w:ind w:left="200" w:right="0" w:firstLine="0"/>
            </w:pPr>
            <w:r>
              <w:rPr>
                <w:rStyle w:val="CharStyle35"/>
                <w:b w:val="0"/>
                <w:bCs w:val="0"/>
              </w:rPr>
              <w:t>1</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1</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1</w:t>
            </w:r>
          </w:p>
        </w:tc>
      </w:tr>
      <w:tr>
        <w:trPr>
          <w:trHeight w:val="571" w:hRule="exact"/>
        </w:trPr>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89</w:t>
            </w:r>
          </w:p>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 -</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spacing w:before="0" w:after="0" w:line="202" w:lineRule="exact"/>
              <w:ind w:left="0" w:right="220" w:firstLine="0"/>
            </w:pPr>
            <w:r>
              <w:rPr>
                <w:rStyle w:val="CharStyle32"/>
                <w:vertAlign w:val="superscript"/>
              </w:rPr>
              <w:t>| 7</w:t>
            </w:r>
            <w:r>
              <w:rPr>
                <w:rStyle w:val="CharStyle32"/>
              </w:rPr>
              <w:t xml:space="preserve"> ! </w:t>
            </w:r>
            <w:r>
              <w:rPr>
                <w:rStyle w:val="CharStyle32"/>
                <w:vertAlign w:val="superscript"/>
              </w:rPr>
              <w:t xml:space="preserve">| 7 | | 7 </w:t>
            </w:r>
            <w:r>
              <w:rPr>
                <w:rStyle w:val="CharStyle32"/>
              </w:rPr>
              <w:t>1 I</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w:t>
            </w:r>
            <w:r>
              <w:rPr>
                <w:rStyle w:val="CharStyle32"/>
                <w:vertAlign w:val="superscript"/>
              </w:rPr>
              <w:t>7</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7 -</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r>
              <w:rPr>
                <w:rStyle w:val="CharStyle32"/>
              </w:rPr>
              <w:t xml:space="preserve"> -</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7 -</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480" w:lineRule="exact"/>
              <w:ind w:left="160" w:right="0" w:hanging="160"/>
            </w:pPr>
            <w:r>
              <w:rPr>
                <w:rStyle w:val="CharStyle32"/>
              </w:rPr>
              <w:t xml:space="preserve">7 </w:t>
            </w:r>
            <w:r>
              <w:rPr>
                <w:rStyle w:val="CharStyle32"/>
                <w:vertAlign w:val="superscript"/>
              </w:rPr>
              <w:t>|</w:t>
            </w:r>
            <w:r>
              <w:rPr>
                <w:rStyle w:val="CharStyle32"/>
              </w:rPr>
              <w:t xml:space="preserve"> ,</w:t>
            </w:r>
          </w:p>
        </w:tc>
        <w:tc>
          <w:tcPr>
            <w:shd w:val="clear" w:color="auto" w:fill="FFFFFF"/>
            <w:tcBorders>
              <w:left w:val="single" w:sz="4"/>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120" w:line="170" w:lineRule="exact"/>
              <w:ind w:left="0" w:right="0" w:firstLine="0"/>
            </w:pPr>
            <w:r>
              <w:rPr>
                <w:rStyle w:val="CharStyle32"/>
              </w:rPr>
              <w:t>7</w:t>
            </w:r>
          </w:p>
          <w:p>
            <w:pPr>
              <w:pStyle w:val="Style28"/>
              <w:framePr w:w="9403" w:h="5534" w:hSpace="5" w:wrap="notBeside" w:vAnchor="text" w:hAnchor="text" w:x="6" w:y="299"/>
              <w:widowControl w:val="0"/>
              <w:keepNext w:val="0"/>
              <w:keepLines w:val="0"/>
              <w:shd w:val="clear" w:color="auto" w:fill="auto"/>
              <w:bidi w:val="0"/>
              <w:spacing w:before="120" w:after="0" w:line="170" w:lineRule="exact"/>
              <w:ind w:left="0" w:right="0" w:firstLine="0"/>
            </w:pPr>
            <w:r>
              <w:rPr>
                <w:rStyle w:val="CharStyle32"/>
              </w:rPr>
              <w:t>-</w:t>
            </w:r>
          </w:p>
        </w:tc>
        <w:tc>
          <w:tcPr>
            <w:shd w:val="clear" w:color="auto" w:fill="FFFFFF"/>
            <w:tcBorders>
              <w:left w:val="single" w:sz="4"/>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6</w:t>
            </w:r>
          </w:p>
        </w:tc>
        <w:tc>
          <w:tcPr>
            <w:shd w:val="clear" w:color="auto" w:fill="FFFFFF"/>
            <w:tcBorders>
              <w:left w:val="single" w:sz="4"/>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vertAlign w:val="superscript"/>
              </w:rPr>
              <w:t>| б</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line="170" w:lineRule="exact"/>
              <w:ind w:left="200" w:right="0" w:firstLine="0"/>
            </w:pPr>
            <w:r>
              <w:rPr>
                <w:rStyle w:val="CharStyle32"/>
                <w:vertAlign w:val="superscript"/>
              </w:rPr>
              <w:t>| б</w:t>
            </w:r>
          </w:p>
          <w:p>
            <w:pPr>
              <w:pStyle w:val="Style28"/>
              <w:framePr w:w="9403" w:h="5534" w:hSpace="5" w:wrap="notBeside" w:vAnchor="text" w:hAnchor="text" w:x="6" w:y="299"/>
              <w:widowControl w:val="0"/>
              <w:keepNext w:val="0"/>
              <w:keepLines w:val="0"/>
              <w:shd w:val="clear" w:color="auto" w:fill="auto"/>
              <w:bidi w:val="0"/>
              <w:jc w:val="left"/>
              <w:spacing w:before="180" w:after="0" w:line="170" w:lineRule="exact"/>
              <w:ind w:left="0" w:right="0" w:firstLine="0"/>
            </w:pPr>
            <w:r>
              <w:rPr>
                <w:rStyle w:val="CharStyle32"/>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line="170" w:lineRule="exact"/>
              <w:ind w:left="220" w:right="0" w:firstLine="0"/>
            </w:pPr>
            <w:r>
              <w:rPr>
                <w:rStyle w:val="CharStyle32"/>
                <w:vertAlign w:val="superscript"/>
              </w:rPr>
              <w:t>| б</w:t>
            </w:r>
          </w:p>
          <w:p>
            <w:pPr>
              <w:pStyle w:val="Style28"/>
              <w:framePr w:w="9403" w:h="5534" w:hSpace="5" w:wrap="notBeside" w:vAnchor="text" w:hAnchor="text" w:x="6" w:y="299"/>
              <w:widowControl w:val="0"/>
              <w:keepNext w:val="0"/>
              <w:keepLines w:val="0"/>
              <w:shd w:val="clear" w:color="auto" w:fill="auto"/>
              <w:bidi w:val="0"/>
              <w:jc w:val="left"/>
              <w:spacing w:before="180" w:after="0" w:line="170" w:lineRule="exact"/>
              <w:ind w:left="0" w:right="0" w:firstLine="0"/>
            </w:pPr>
            <w:r>
              <w:rPr>
                <w:rStyle w:val="CharStyle32"/>
              </w:rPr>
              <w:t>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center"/>
              <w:spacing w:before="0" w:after="0" w:line="365" w:lineRule="exact"/>
              <w:ind w:left="0" w:right="0" w:firstLine="0"/>
            </w:pPr>
            <w:r>
              <w:rPr>
                <w:rStyle w:val="CharStyle32"/>
                <w:vertAlign w:val="superscript"/>
              </w:rPr>
              <w:t xml:space="preserve">| 5 | 5 </w:t>
            </w:r>
            <w:r>
              <w:rPr>
                <w:rStyle w:val="CharStyle32"/>
              </w:rPr>
              <w:t>1 1</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331" w:lineRule="exact"/>
              <w:ind w:left="0" w:right="0" w:firstLine="200"/>
            </w:pPr>
            <w:r>
              <w:rPr>
                <w:rStyle w:val="CharStyle32"/>
                <w:vertAlign w:val="superscript"/>
              </w:rPr>
              <w:t xml:space="preserve">| 4 </w:t>
            </w:r>
            <w:r>
              <w:rPr>
                <w:rStyle w:val="CharStyle32"/>
              </w:rPr>
              <w:t>I</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331" w:lineRule="exact"/>
              <w:ind w:left="0" w:right="0" w:firstLine="180"/>
            </w:pPr>
            <w:r>
              <w:rPr>
                <w:rStyle w:val="CharStyle32"/>
                <w:vertAlign w:val="superscript"/>
              </w:rPr>
              <w:t xml:space="preserve">| 4 </w:t>
            </w:r>
            <w:r>
              <w:rPr>
                <w:rStyle w:val="CharStyle32"/>
              </w:rPr>
              <w:t>I</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180" w:after="0" w:line="170" w:lineRule="exact"/>
              <w:ind w:left="0" w:right="0" w:firstLine="0"/>
            </w:pPr>
            <w:r>
              <w:rPr>
                <w:rStyle w:val="CharStyle32"/>
              </w:rPr>
              <w:t>I</w:t>
            </w:r>
          </w:p>
        </w:tc>
      </w:tr>
      <w:tr>
        <w:trPr>
          <w:trHeight w:val="566" w:hRule="exact"/>
        </w:trPr>
        <w:tc>
          <w:tcPr>
            <w:shd w:val="clear" w:color="auto" w:fill="FFFFFF"/>
            <w:tcBorders/>
            <w:vAlign w:val="center"/>
          </w:tcPr>
          <w:p>
            <w:pPr>
              <w:pStyle w:val="Style28"/>
              <w:framePr w:w="9403" w:h="5534" w:hSpace="5" w:wrap="notBeside" w:vAnchor="text" w:hAnchor="text" w:x="6" w:y="299"/>
              <w:tabs>
                <w:tab w:leader="hyphen" w:pos="480" w:val="left"/>
              </w:tabs>
              <w:widowControl w:val="0"/>
              <w:keepNext w:val="0"/>
              <w:keepLines w:val="0"/>
              <w:shd w:val="clear" w:color="auto" w:fill="auto"/>
              <w:bidi w:val="0"/>
              <w:jc w:val="both"/>
              <w:spacing w:before="0" w:after="0" w:line="170" w:lineRule="exact"/>
              <w:ind w:left="0" w:right="0" w:firstLine="0"/>
            </w:pPr>
            <w:r>
              <w:rPr>
                <w:rStyle w:val="CharStyle32"/>
              </w:rPr>
              <w:t>I</w:t>
              <w:tab/>
              <w:t>1</w:t>
            </w:r>
          </w:p>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95</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18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20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22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center"/>
              <w:spacing w:before="0" w:after="240" w:line="170" w:lineRule="exact"/>
              <w:ind w:left="0" w:right="0" w:firstLine="0"/>
            </w:pPr>
            <w:r>
              <w:rPr>
                <w:rStyle w:val="CharStyle32"/>
              </w:rPr>
              <w:t>1 1</w:t>
            </w:r>
          </w:p>
          <w:p>
            <w:pPr>
              <w:pStyle w:val="Style28"/>
              <w:framePr w:w="9403" w:h="5534" w:hSpace="5" w:wrap="notBeside" w:vAnchor="text" w:hAnchor="text" w:x="6" w:y="299"/>
              <w:widowControl w:val="0"/>
              <w:keepNext w:val="0"/>
              <w:keepLines w:val="0"/>
              <w:shd w:val="clear" w:color="auto" w:fill="auto"/>
              <w:bidi w:val="0"/>
              <w:jc w:val="center"/>
              <w:spacing w:before="240" w:after="0" w:line="170" w:lineRule="exact"/>
              <w:ind w:left="0" w:right="0" w:firstLine="0"/>
            </w:pPr>
            <w:r>
              <w:rPr>
                <w:rStyle w:val="CharStyle32"/>
              </w:rPr>
              <w:t>5 5</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0" w:right="0" w:firstLine="20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0" w:right="0" w:firstLine="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240" w:line="170" w:lineRule="exact"/>
              <w:ind w:left="0" w:right="0" w:firstLine="0"/>
            </w:pPr>
            <w:r>
              <w:rPr>
                <w:rStyle w:val="CharStyle32"/>
              </w:rPr>
              <w:t>1</w:t>
            </w:r>
          </w:p>
          <w:p>
            <w:pPr>
              <w:pStyle w:val="Style28"/>
              <w:framePr w:w="9403" w:h="5534" w:hSpace="5" w:wrap="notBeside" w:vAnchor="text" w:hAnchor="text" w:x="6" w:y="299"/>
              <w:widowControl w:val="0"/>
              <w:keepNext w:val="0"/>
              <w:keepLines w:val="0"/>
              <w:shd w:val="clear" w:color="auto" w:fill="auto"/>
              <w:bidi w:val="0"/>
              <w:jc w:val="left"/>
              <w:spacing w:before="240" w:after="0" w:line="170" w:lineRule="exact"/>
              <w:ind w:left="0" w:right="0" w:firstLine="0"/>
            </w:pPr>
            <w:r>
              <w:rPr>
                <w:rStyle w:val="CharStyle32"/>
              </w:rPr>
              <w:t>4</w:t>
            </w:r>
          </w:p>
        </w:tc>
      </w:tr>
      <w:tr>
        <w:trPr>
          <w:trHeight w:val="226" w:hRule="exact"/>
        </w:trPr>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4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r>
        <w:trPr>
          <w:trHeight w:val="230"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102</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 |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center"/>
              <w:spacing w:before="0" w:after="0" w:line="170" w:lineRule="exact"/>
              <w:ind w:left="0" w:right="0" w:firstLine="0"/>
            </w:pPr>
            <w:r>
              <w:rPr>
                <w:rStyle w:val="CharStyle32"/>
              </w:rPr>
              <w:t>5 5</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20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r>
      <w:tr>
        <w:trPr>
          <w:trHeight w:val="221"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vertAlign w:val="superscript"/>
              </w:rPr>
              <w:t>|4 |4</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220" w:firstLine="0"/>
            </w:pPr>
            <w:r>
              <w:rPr>
                <w:rStyle w:val="CharStyle32"/>
              </w:rPr>
              <w:t>| 4 | 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4</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r>
        <w:trPr>
          <w:trHeight w:val="230"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108</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 |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center"/>
              <w:spacing w:before="0" w:after="0" w:line="170" w:lineRule="exact"/>
              <w:ind w:left="0" w:right="0" w:firstLine="0"/>
            </w:pPr>
            <w:r>
              <w:rPr>
                <w:rStyle w:val="CharStyle32"/>
              </w:rPr>
              <w:t>5 5</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20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r>
      <w:tr>
        <w:trPr>
          <w:trHeight w:val="221"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vertAlign w:val="superscript"/>
              </w:rPr>
              <w:t>|4 |4</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220" w:firstLine="0"/>
            </w:pPr>
            <w:r>
              <w:rPr>
                <w:rStyle w:val="CharStyle32"/>
              </w:rPr>
              <w:t>| 4 | 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4</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r>
        <w:trPr>
          <w:trHeight w:val="230" w:hRule="exact"/>
        </w:trPr>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114</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 | -</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vertAlign w:val="superscript"/>
              </w:rPr>
              <w:t>7</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6</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center"/>
              <w:spacing w:before="0" w:after="0" w:line="170" w:lineRule="exact"/>
              <w:ind w:left="0" w:right="0" w:firstLine="0"/>
            </w:pPr>
            <w:r>
              <w:rPr>
                <w:rStyle w:val="CharStyle32"/>
              </w:rPr>
              <w:t>5 5</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20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4</w:t>
            </w:r>
          </w:p>
        </w:tc>
      </w:tr>
      <w:tr>
        <w:trPr>
          <w:trHeight w:val="226"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vertAlign w:val="superscript"/>
              </w:rPr>
              <w:t>|4 |4</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220" w:firstLine="0"/>
            </w:pPr>
            <w:r>
              <w:rPr>
                <w:rStyle w:val="CharStyle32"/>
              </w:rPr>
              <w:t>| 4 ' 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4</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 3</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r>
        <w:trPr>
          <w:trHeight w:val="230"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121</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rPr>
              <w:t>- - -</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vertAlign w:val="superscript"/>
              </w:rPr>
              <w:t>7</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hanging="160"/>
            </w:pPr>
            <w:r>
              <w:rPr>
                <w:rStyle w:val="CharStyle32"/>
                <w:vertAlign w:val="superscript"/>
              </w:rPr>
              <w:t>7</w:t>
            </w:r>
          </w:p>
        </w:tc>
        <w:tc>
          <w:tcPr>
            <w:shd w:val="clear" w:color="auto" w:fill="FFFFFF"/>
            <w:gridSpan w:val="2"/>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7 6</w:t>
            </w:r>
          </w:p>
        </w:tc>
        <w:tc>
          <w:tcPr>
            <w:shd w:val="clear" w:color="auto" w:fill="FFFFFF"/>
            <w:tcBorders>
              <w:left w:val="single" w:sz="4"/>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6</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00" w:right="0" w:firstLine="0"/>
            </w:pPr>
            <w:r>
              <w:rPr>
                <w:rStyle w:val="CharStyle32"/>
              </w:rPr>
              <w:t xml:space="preserve">| </w:t>
            </w:r>
            <w:r>
              <w:rPr>
                <w:rStyle w:val="CharStyle32"/>
                <w:vertAlign w:val="superscript"/>
              </w:rPr>
              <w:t>б</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 xml:space="preserve">| </w:t>
            </w:r>
            <w:r>
              <w:rPr>
                <w:rStyle w:val="CharStyle32"/>
                <w:vertAlign w:val="superscript"/>
              </w:rPr>
              <w:t>б</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 5,5|5,5</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 5,5</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180"/>
            </w:pPr>
            <w:r>
              <w:rPr>
                <w:rStyle w:val="CharStyle32"/>
              </w:rPr>
              <w:t>5</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5</w:t>
            </w:r>
          </w:p>
        </w:tc>
      </w:tr>
      <w:tr>
        <w:trPr>
          <w:trHeight w:val="259" w:hRule="exact"/>
        </w:trPr>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both"/>
              <w:spacing w:before="0" w:after="0" w:line="170" w:lineRule="exact"/>
              <w:ind w:left="0" w:right="0" w:firstLine="0"/>
            </w:pPr>
            <w:r>
              <w:rPr>
                <w:rStyle w:val="CharStyle32"/>
                <w:vertAlign w:val="superscript"/>
              </w:rPr>
              <w:t>|5 |4</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220" w:firstLine="0"/>
            </w:pPr>
            <w:r>
              <w:rPr>
                <w:rStyle w:val="CharStyle32"/>
                <w:vertAlign w:val="superscript"/>
              </w:rPr>
              <w:t>| 4 | 4</w:t>
            </w: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60" w:right="0" w:firstLine="0"/>
            </w:pPr>
            <w:r>
              <w:rPr>
                <w:rStyle w:val="CharStyle32"/>
              </w:rPr>
              <w:t>4</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20" w:right="0" w:firstLine="0"/>
            </w:pPr>
            <w:r>
              <w:rPr>
                <w:rStyle w:val="CharStyle32"/>
              </w:rPr>
              <w:t>| 3</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3</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left w:val="single" w:sz="4"/>
            </w:tcBorders>
            <w:vAlign w:val="center"/>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0" w:right="0" w:firstLine="0"/>
            </w:pPr>
            <w:r>
              <w:rPr>
                <w:rStyle w:val="CharStyle32"/>
              </w:rPr>
              <w:t>3</w:t>
            </w:r>
          </w:p>
        </w:tc>
        <w:tc>
          <w:tcPr>
            <w:shd w:val="clear" w:color="auto" w:fill="FFFFFF"/>
            <w:tcBorders/>
            <w:vAlign w:val="top"/>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180" w:right="0" w:firstLine="0"/>
            </w:pPr>
            <w:r>
              <w:rPr>
                <w:rStyle w:val="CharStyle32"/>
              </w:rPr>
              <w:t>| 3</w:t>
            </w: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center"/>
          </w:tcPr>
          <w:p>
            <w:pPr>
              <w:pStyle w:val="Style28"/>
              <w:framePr w:w="9403" w:h="5534" w:hSpace="5" w:wrap="notBeside" w:vAnchor="text" w:hAnchor="text" w:x="6" w:y="299"/>
              <w:widowControl w:val="0"/>
              <w:keepNext w:val="0"/>
              <w:keepLines w:val="0"/>
              <w:shd w:val="clear" w:color="auto" w:fill="auto"/>
              <w:bidi w:val="0"/>
              <w:spacing w:before="0" w:after="0" w:line="170" w:lineRule="exact"/>
              <w:ind w:left="0" w:right="0" w:firstLine="0"/>
            </w:pPr>
            <w:r>
              <w:rPr>
                <w:rStyle w:val="CharStyle32"/>
              </w:rPr>
              <w:t>-</w:t>
            </w:r>
          </w:p>
        </w:tc>
        <w:tc>
          <w:tcPr>
            <w:shd w:val="clear" w:color="auto" w:fill="FFFFFF"/>
            <w:tcBorders/>
            <w:vAlign w:val="bottom"/>
          </w:tcPr>
          <w:p>
            <w:pPr>
              <w:pStyle w:val="Style28"/>
              <w:framePr w:w="9403" w:h="5534" w:hSpace="5" w:wrap="notBeside" w:vAnchor="text" w:hAnchor="text" w:x="6" w:y="299"/>
              <w:widowControl w:val="0"/>
              <w:keepNext w:val="0"/>
              <w:keepLines w:val="0"/>
              <w:shd w:val="clear" w:color="auto" w:fill="auto"/>
              <w:bidi w:val="0"/>
              <w:jc w:val="left"/>
              <w:spacing w:before="0" w:after="0" w:line="170" w:lineRule="exact"/>
              <w:ind w:left="240" w:right="0" w:firstLine="0"/>
            </w:pPr>
            <w:r>
              <w:rPr>
                <w:rStyle w:val="CharStyle32"/>
              </w:rPr>
              <w:t>1</w:t>
            </w:r>
          </w:p>
        </w:tc>
        <w:tc>
          <w:tcPr>
            <w:shd w:val="clear" w:color="auto" w:fill="FFFFFF"/>
            <w:tcBorders>
              <w:left w:val="single" w:sz="4"/>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c>
          <w:tcPr>
            <w:shd w:val="clear" w:color="auto" w:fill="FFFFFF"/>
            <w:tcBorders/>
            <w:vAlign w:val="top"/>
          </w:tcPr>
          <w:p>
            <w:pPr>
              <w:framePr w:w="9403" w:h="5534" w:hSpace="5" w:wrap="notBeside" w:vAnchor="text" w:hAnchor="text" w:x="6" w:y="299"/>
              <w:widowControl w:val="0"/>
              <w:rPr>
                <w:sz w:val="10"/>
                <w:szCs w:val="10"/>
              </w:rPr>
            </w:pPr>
          </w:p>
        </w:tc>
      </w:tr>
    </w:tbl>
    <w:p>
      <w:pPr>
        <w:pStyle w:val="Style37"/>
        <w:framePr w:w="403" w:h="189" w:hSpace="5" w:wrap="notBeside" w:vAnchor="text" w:hAnchor="text" w:x="1979" w:y="-5"/>
        <w:widowControl w:val="0"/>
        <w:keepNext w:val="0"/>
        <w:keepLines w:val="0"/>
        <w:shd w:val="clear" w:color="auto" w:fill="auto"/>
        <w:bidi w:val="0"/>
        <w:jc w:val="left"/>
        <w:spacing w:before="0" w:after="0" w:line="170" w:lineRule="exact"/>
        <w:ind w:left="0" w:right="0" w:firstLine="0"/>
      </w:pPr>
      <w:r>
        <w:rPr>
          <w:rStyle w:val="CharStyle39"/>
        </w:rPr>
        <w:t>Т</w:t>
      </w:r>
      <w:r>
        <w:rPr>
          <w:lang w:val="ru-RU" w:eastAsia="ru-RU" w:bidi="ru-RU"/>
          <w:w w:val="100"/>
          <w:color w:val="000000"/>
          <w:position w:val="0"/>
        </w:rPr>
        <w:t>—Г</w:t>
      </w:r>
    </w:p>
    <w:p>
      <w:pPr>
        <w:pStyle w:val="Style37"/>
        <w:framePr w:w="528" w:h="189" w:hSpace="5" w:wrap="notBeside" w:vAnchor="text" w:hAnchor="text" w:x="4619" w:y="-15"/>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I , I</w:t>
      </w:r>
    </w:p>
    <w:p>
      <w:pPr>
        <w:widowControl w:val="0"/>
        <w:rPr>
          <w:sz w:val="2"/>
          <w:szCs w:val="2"/>
        </w:rPr>
      </w:pPr>
      <w:r>
        <w:br w:type="page"/>
      </w:r>
    </w:p>
    <w:tbl>
      <w:tblPr>
        <w:tblOverlap w:val="never"/>
        <w:tblLayout w:type="fixed"/>
        <w:jc w:val="center"/>
      </w:tblPr>
      <w:tblGrid>
        <w:gridCol w:w="490"/>
        <w:gridCol w:w="542"/>
        <w:gridCol w:w="902"/>
        <w:gridCol w:w="538"/>
        <w:gridCol w:w="1200"/>
        <w:gridCol w:w="240"/>
        <w:gridCol w:w="240"/>
        <w:gridCol w:w="240"/>
        <w:gridCol w:w="538"/>
        <w:gridCol w:w="499"/>
        <w:gridCol w:w="552"/>
        <w:gridCol w:w="499"/>
        <w:gridCol w:w="302"/>
        <w:gridCol w:w="523"/>
        <w:gridCol w:w="533"/>
        <w:gridCol w:w="634"/>
        <w:gridCol w:w="610"/>
        <w:gridCol w:w="298"/>
      </w:tblGrid>
      <w:tr>
        <w:trPr>
          <w:trHeight w:val="254"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127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32"/>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32"/>
                <w:lang w:val="en-US" w:eastAsia="en-US" w:bidi="en-US"/>
              </w:rPr>
              <w:t>I -I -</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2"/>
                <w:lang w:val="en-US" w:eastAsia="en-US" w:bidi="en-US"/>
              </w:rPr>
              <w:t>I 7I 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32"/>
                <w:lang w:val="en-US" w:eastAsia="en-US" w:bidi="en-US"/>
              </w:rPr>
              <w:t>I 7 I 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 7</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 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32"/>
                <w:lang w:val="en-US" w:eastAsia="en-US" w:bidi="en-US"/>
              </w:rPr>
              <w:t>I 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2"/>
                <w:lang w:val="en-US" w:eastAsia="en-US" w:bidi="en-US"/>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2"/>
                <w:lang w:val="en-US" w:eastAsia="en-US" w:bidi="en-US"/>
              </w:rPr>
              <w:t>I 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2"/>
                <w:lang w:val="en-US" w:eastAsia="en-US" w:bidi="en-US"/>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32"/>
                <w:lang w:val="en-US" w:eastAsia="en-US" w:bidi="en-US"/>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5</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 xml:space="preserve">1 </w:t>
            </w:r>
            <w:r>
              <w:rPr>
                <w:rStyle w:val="CharStyle32"/>
                <w:vertAlign w:val="superscript"/>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I4</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3 13 13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133</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lang w:val="ru-RU" w:eastAsia="ru-RU" w:bidi="ru-RU"/>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w:t>
            </w:r>
            <w:r>
              <w:rPr>
                <w:rStyle w:val="CharStyle40"/>
                <w:vertAlign w:val="superscript"/>
              </w:rPr>
              <w:t>7</w:t>
            </w:r>
            <w:r>
              <w:rPr>
                <w:rStyle w:val="CharStyle40"/>
              </w:rPr>
              <w:t xml:space="preserve"> I</w:t>
            </w:r>
            <w:r>
              <w:rPr>
                <w:rStyle w:val="CharStyle40"/>
                <w:vertAlign w:val="superscript"/>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7</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rPr>
              <w:t>I</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I 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5</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I</w:t>
            </w:r>
            <w:r>
              <w:rPr>
                <w:rStyle w:val="CharStyle40"/>
                <w:lang w:val="ru-RU" w:eastAsia="ru-RU" w:bidi="ru-RU"/>
                <w:vertAlign w:val="superscript"/>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I 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I4</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3 13 13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140</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lang w:val="ru-RU" w:eastAsia="ru-RU" w:bidi="ru-RU"/>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w:t>
            </w:r>
            <w:r>
              <w:rPr>
                <w:rStyle w:val="CharStyle40"/>
                <w:vertAlign w:val="superscript"/>
              </w:rPr>
              <w:t>7</w:t>
            </w:r>
            <w:r>
              <w:rPr>
                <w:rStyle w:val="CharStyle40"/>
              </w:rPr>
              <w:t xml:space="preserve"> I</w:t>
            </w:r>
            <w:r>
              <w:rPr>
                <w:rStyle w:val="CharStyle40"/>
                <w:vertAlign w:val="superscript"/>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7</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rPr>
              <w:t>I</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I 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5</w:t>
            </w:r>
          </w:p>
        </w:tc>
      </w:tr>
      <w:tr>
        <w:trPr>
          <w:trHeight w:val="566" w:hRule="exact"/>
        </w:trPr>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w:t>
            </w:r>
            <w:r>
              <w:rPr>
                <w:rStyle w:val="CharStyle40"/>
                <w:vertAlign w:val="subscript"/>
              </w:rPr>
              <w:t>I</w:t>
            </w:r>
            <w:r>
              <w:rPr>
                <w:rStyle w:val="CharStyle40"/>
                <w:vertAlign w:val="superscript"/>
              </w:rPr>
              <w:t>5</w:t>
            </w:r>
            <w:r>
              <w:rPr>
                <w:rStyle w:val="CharStyle40"/>
              </w:rPr>
              <w:t xml:space="preserve"> 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365" w:lineRule="exact"/>
              <w:ind w:left="0" w:right="0" w:firstLine="0"/>
            </w:pPr>
            <w:r>
              <w:rPr>
                <w:rStyle w:val="CharStyle40"/>
              </w:rPr>
              <w:t>4,5I 4,5 ' 1</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vertAlign w:val="superscript"/>
              </w:rPr>
              <w:t>I</w:t>
            </w:r>
            <w:r>
              <w:rPr>
                <w:rStyle w:val="CharStyle40"/>
                <w:vertAlign w:val="subscript"/>
              </w:rPr>
              <w:t>I</w:t>
            </w:r>
            <w:r>
              <w:rPr>
                <w:rStyle w:val="CharStyle40"/>
              </w:rPr>
              <w:t>I</w:t>
            </w:r>
            <w:r>
              <w:rPr>
                <w:rStyle w:val="CharStyle40"/>
                <w:vertAlign w:val="superscript"/>
              </w:rPr>
              <w:t>4</w:t>
            </w:r>
            <w:r>
              <w:rPr>
                <w:rStyle w:val="CharStyle40"/>
              </w:rPr>
              <w:t xml:space="preserve"> 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3 13 13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w:t>
            </w:r>
            <w:r>
              <w:rPr>
                <w:rStyle w:val="CharStyle40"/>
              </w:rPr>
              <w:t xml:space="preserve"> i ;</w:t>
            </w: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"l</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1</w:t>
            </w:r>
          </w:p>
        </w:tc>
      </w:tr>
      <w:tr>
        <w:trPr>
          <w:trHeight w:val="341"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120" w:line="170" w:lineRule="exact"/>
              <w:ind w:left="0" w:right="0" w:firstLine="0"/>
            </w:pPr>
            <w:r>
              <w:rPr>
                <w:rStyle w:val="CharStyle40"/>
                <w:vertAlign w:val="subscript"/>
              </w:rPr>
              <w:t>I</w:t>
            </w:r>
          </w:p>
          <w:p>
            <w:pPr>
              <w:pStyle w:val="Style28"/>
              <w:framePr w:w="9379" w:wrap="notBeside" w:vAnchor="text" w:hAnchor="text" w:xAlign="center" w:y="1"/>
              <w:widowControl w:val="0"/>
              <w:keepNext w:val="0"/>
              <w:keepLines w:val="0"/>
              <w:shd w:val="clear" w:color="auto" w:fill="auto"/>
              <w:bidi w:val="0"/>
              <w:jc w:val="left"/>
              <w:spacing w:before="120" w:after="0" w:line="170" w:lineRule="exact"/>
              <w:ind w:left="0" w:right="0" w:firstLine="0"/>
            </w:pPr>
            <w:r>
              <w:rPr>
                <w:rStyle w:val="CharStyle40"/>
                <w:lang w:val="ru-RU" w:eastAsia="ru-RU" w:bidi="ru-RU"/>
              </w:rPr>
              <w:t>146</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 8,5 I 8,5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op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rPr>
              <w:t>I</w:t>
            </w:r>
            <w:r>
              <w:rPr>
                <w:rStyle w:val="CharStyle40"/>
                <w:vertAlign w:val="superscript"/>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w:t>
            </w:r>
          </w:p>
        </w:tc>
      </w:tr>
      <w:tr>
        <w:trPr>
          <w:trHeight w:val="35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vertAlign w:val="superscript"/>
              </w:rPr>
              <w:t>|6</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 xml:space="preserve">I </w:t>
            </w:r>
            <w:r>
              <w:rPr>
                <w:rStyle w:val="CharStyle40"/>
                <w:lang w:val="ru-RU" w:eastAsia="ru-RU" w:bidi="ru-RU"/>
              </w:rPr>
              <w:t>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97" w:lineRule="exact"/>
              <w:ind w:left="0" w:right="0" w:firstLine="0"/>
            </w:pPr>
            <w:r>
              <w:rPr>
                <w:rStyle w:val="CharStyle40"/>
              </w:rPr>
              <w:t>I 4,5 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center"/>
              <w:spacing w:before="0" w:after="0" w:line="269" w:lineRule="exact"/>
              <w:ind w:left="0" w:right="0" w:firstLine="0"/>
            </w:pPr>
            <w:r>
              <w:rPr>
                <w:rStyle w:val="CharStyle40"/>
              </w:rPr>
              <w:t>4,5 I 4,5 I 3 1 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 xml:space="preserve">По </w:t>
            </w:r>
            <w:r>
              <w:rPr>
                <w:rStyle w:val="CharStyle40"/>
              </w:rPr>
              <w:t>I</w:t>
            </w: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I</w:t>
            </w:r>
          </w:p>
        </w:tc>
      </w:tr>
      <w:tr>
        <w:trPr>
          <w:trHeight w:val="322"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 xml:space="preserve">! </w:t>
            </w:r>
            <w:r>
              <w:rPr>
                <w:rStyle w:val="CharStyle40"/>
                <w:vertAlign w:val="superscript"/>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vertAlign w:val="superscript"/>
              </w:rPr>
              <w:t>I</w:t>
            </w:r>
            <w:r>
              <w:rPr>
                <w:rStyle w:val="CharStyle40"/>
              </w:rPr>
              <w:t xml:space="preserve"> </w:t>
            </w:r>
            <w:r>
              <w:rPr>
                <w:rStyle w:val="CharStyle40"/>
                <w:vertAlign w:val="subscript"/>
              </w:rPr>
              <w:t>I</w:t>
            </w:r>
            <w:r>
              <w:rPr>
                <w:rStyle w:val="CharStyle40"/>
                <w:vertAlign w:val="superscript"/>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 xml:space="preserve">1 </w:t>
            </w:r>
            <w:r>
              <w:rPr>
                <w:rStyle w:val="CharStyle40"/>
                <w:vertAlign w:val="superscript"/>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 xml:space="preserve">со </w:t>
            </w:r>
            <w:r>
              <w:rPr>
                <w:rStyle w:val="CharStyle40"/>
              </w:rPr>
              <w:t>- L</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1</w:t>
            </w:r>
          </w:p>
        </w:tc>
      </w:tr>
      <w:tr>
        <w:trPr>
          <w:trHeight w:val="235"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152</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vertAlign w:val="superscript"/>
              </w:rPr>
              <w:t>1</w:t>
            </w:r>
            <w:r>
              <w:rPr>
                <w:rStyle w:val="CharStyle40"/>
                <w:lang w:val="ru-RU" w:eastAsia="ru-RU" w:bidi="ru-RU"/>
              </w:rPr>
              <w:t xml:space="preserve">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M</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 8,5 I 8,5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vertAlign w:val="superscript"/>
              </w:rPr>
              <w:t>I8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I 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w:t>
            </w:r>
          </w:p>
        </w:tc>
      </w:tr>
      <w:tr>
        <w:trPr>
          <w:trHeight w:val="35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I6</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97" w:lineRule="exact"/>
              <w:ind w:left="0" w:right="0" w:firstLine="0"/>
            </w:pPr>
            <w:r>
              <w:rPr>
                <w:rStyle w:val="CharStyle40"/>
              </w:rPr>
              <w:t>I 4,5 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center"/>
              <w:spacing w:before="0" w:after="0" w:line="269" w:lineRule="exact"/>
              <w:ind w:left="0" w:right="0" w:firstLine="0"/>
            </w:pPr>
            <w:r>
              <w:rPr>
                <w:rStyle w:val="CharStyle40"/>
              </w:rPr>
              <w:t>4,5 I 4,5 I 3 1 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gridSpan w:val="2"/>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center"/>
              <w:spacing w:before="0" w:after="0" w:line="173" w:lineRule="exact"/>
              <w:ind w:left="0" w:right="0" w:firstLine="0"/>
            </w:pPr>
            <w:r>
              <w:rPr>
                <w:rStyle w:val="CharStyle32"/>
              </w:rPr>
              <w:t xml:space="preserve">гласо- </w:t>
            </w:r>
            <w:r>
              <w:rPr>
                <w:rStyle w:val="CharStyle32"/>
                <w:lang w:val="en-US" w:eastAsia="en-US" w:bidi="en-US"/>
              </w:rPr>
              <w:t>I 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I</w:t>
            </w:r>
          </w:p>
        </w:tc>
      </w:tr>
      <w:tr>
        <w:trPr>
          <w:trHeight w:val="322"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vertAlign w:val="superscript"/>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 xml:space="preserve">! </w:t>
            </w:r>
            <w:r>
              <w:rPr>
                <w:rStyle w:val="CharStyle32"/>
                <w:lang w:val="en-US" w:eastAsia="en-US" w:bidi="en-US"/>
                <w:vertAlign w:val="superscript"/>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32"/>
                <w:lang w:val="en-US" w:eastAsia="en-US" w:bidi="en-US"/>
                <w:vertAlign w:val="superscript"/>
              </w:rPr>
              <w:t>I</w:t>
            </w:r>
            <w:r>
              <w:rPr>
                <w:rStyle w:val="CharStyle32"/>
                <w:lang w:val="en-US" w:eastAsia="en-US" w:bidi="en-US"/>
              </w:rPr>
              <w:t xml:space="preserve"> </w:t>
            </w:r>
            <w:r>
              <w:rPr>
                <w:rStyle w:val="CharStyle32"/>
                <w:lang w:val="en-US" w:eastAsia="en-US" w:bidi="en-US"/>
                <w:vertAlign w:val="subscript"/>
              </w:rPr>
              <w:t>I</w:t>
            </w:r>
            <w:r>
              <w:rPr>
                <w:rStyle w:val="CharStyle32"/>
                <w:lang w:val="en-US" w:eastAsia="en-US" w:bidi="en-US"/>
                <w:vertAlign w:val="superscript"/>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2"/>
                <w:lang w:val="en-US" w:eastAsia="en-US" w:bidi="en-US"/>
              </w:rPr>
              <w:t xml:space="preserve">1 </w:t>
            </w:r>
            <w:r>
              <w:rPr>
                <w:rStyle w:val="CharStyle32"/>
                <w:lang w:val="en-US" w:eastAsia="en-US" w:bidi="en-US"/>
                <w:vertAlign w:val="superscript"/>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gridSpan w:val="2"/>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2"/>
                <w:lang w:val="en-US" w:eastAsia="en-US" w:bidi="en-US"/>
              </w:rPr>
              <w:t>1 1</w:t>
            </w:r>
          </w:p>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 xml:space="preserve">ванию </w:t>
            </w:r>
            <w:r>
              <w:rPr>
                <w:rStyle w:val="CharStyle32"/>
                <w:lang w:val="en-US" w:eastAsia="en-US" w:bidi="en-US"/>
              </w:rPr>
              <w:t>L</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1</w:t>
            </w: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159</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vertAlign w:val="superscript"/>
              </w:rPr>
              <w:t>1</w:t>
            </w:r>
            <w:r>
              <w:rPr>
                <w:rStyle w:val="CharStyle32"/>
              </w:rPr>
              <w:t xml:space="preserve"> </w:t>
            </w:r>
            <w:r>
              <w:rPr>
                <w:rStyle w:val="CharStyle32"/>
                <w:lang w:val="en-US" w:eastAsia="en-US" w:bidi="en-US"/>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32"/>
                <w:lang w:val="en-US" w:eastAsia="en-US" w:bidi="en-US"/>
              </w:rPr>
              <w:t>I 7I 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w:t>
            </w:r>
            <w:r>
              <w:rPr>
                <w:rStyle w:val="CharStyle40"/>
                <w:vertAlign w:val="superscript"/>
              </w:rPr>
              <w:t>7</w:t>
            </w:r>
            <w:r>
              <w:rPr>
                <w:rStyle w:val="CharStyle40"/>
              </w:rPr>
              <w:t>I</w:t>
            </w:r>
            <w:r>
              <w:rPr>
                <w:rStyle w:val="CharStyle40"/>
                <w:vertAlign w:val="superscript"/>
              </w:rPr>
              <w:t>7</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 8,5 I 8,5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vertAlign w:val="superscript"/>
              </w:rPr>
              <w:t>I8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I 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w:t>
            </w:r>
          </w:p>
        </w:tc>
      </w:tr>
      <w:tr>
        <w:trPr>
          <w:trHeight w:val="355" w:hRule="exact"/>
        </w:trPr>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I6</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202" w:lineRule="exact"/>
              <w:ind w:left="0" w:right="0" w:firstLine="0"/>
            </w:pPr>
            <w:r>
              <w:rPr>
                <w:rStyle w:val="CharStyle40"/>
              </w:rPr>
              <w:t>I 4,5 I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center"/>
              <w:spacing w:before="0" w:after="0" w:line="274" w:lineRule="exact"/>
              <w:ind w:left="0" w:right="0" w:firstLine="0"/>
            </w:pPr>
            <w:r>
              <w:rPr>
                <w:rStyle w:val="CharStyle40"/>
              </w:rPr>
              <w:t>4,5 I 4,5 I 3 1 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gridSpan w:val="2"/>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center"/>
              <w:spacing w:before="0" w:after="0" w:line="187" w:lineRule="exact"/>
              <w:ind w:left="0" w:right="0" w:firstLine="0"/>
            </w:pPr>
            <w:r>
              <w:rPr>
                <w:rStyle w:val="CharStyle32"/>
              </w:rPr>
              <w:t xml:space="preserve">изготови </w:t>
            </w:r>
            <w:r>
              <w:rPr>
                <w:rStyle w:val="CharStyle32"/>
                <w:lang w:val="en-US" w:eastAsia="en-US" w:bidi="en-US"/>
              </w:rPr>
              <w:t>1 1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2"/>
                <w:lang w:val="en-US" w:eastAsia="en-US" w:bidi="en-US"/>
              </w:rPr>
              <w:t>1</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I</w:t>
            </w:r>
          </w:p>
        </w:tc>
      </w:tr>
      <w:tr>
        <w:trPr>
          <w:trHeight w:val="322"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vertAlign w:val="superscript"/>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 xml:space="preserve">! </w:t>
            </w:r>
            <w:r>
              <w:rPr>
                <w:rStyle w:val="CharStyle32"/>
                <w:lang w:val="en-US" w:eastAsia="en-US" w:bidi="en-US"/>
                <w:vertAlign w:val="superscript"/>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32"/>
                <w:lang w:val="en-US" w:eastAsia="en-US" w:bidi="en-US"/>
              </w:rPr>
              <w:t xml:space="preserve">I </w:t>
            </w:r>
            <w:r>
              <w:rPr>
                <w:rStyle w:val="CharStyle32"/>
                <w:lang w:val="en-US" w:eastAsia="en-US" w:bidi="en-US"/>
                <w:vertAlign w:val="subscript"/>
              </w:rPr>
              <w:t>I</w:t>
            </w:r>
            <w:r>
              <w:rPr>
                <w:rStyle w:val="CharStyle32"/>
                <w:lang w:val="en-US" w:eastAsia="en-US" w:bidi="en-US"/>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2"/>
                <w:lang w:val="en-US" w:eastAsia="en-US" w:bidi="en-US"/>
              </w:rPr>
              <w:t xml:space="preserve">1 </w:t>
            </w:r>
            <w:r>
              <w:rPr>
                <w:rStyle w:val="CharStyle32"/>
                <w:lang w:val="en-US" w:eastAsia="en-US" w:bidi="en-US"/>
                <w:vertAlign w:val="superscript"/>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теля</w:t>
            </w:r>
          </w:p>
        </w:tc>
        <w:tc>
          <w:tcPr>
            <w:shd w:val="clear" w:color="auto" w:fill="FFFFFF"/>
            <w:gridSpan w:val="2"/>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 xml:space="preserve">с по </w:t>
            </w:r>
            <w:r>
              <w:rPr>
                <w:rStyle w:val="CharStyle32"/>
                <w:lang w:val="en-US" w:eastAsia="en-US" w:bidi="en-US"/>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1</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2"/>
                <w:lang w:val="en-US" w:eastAsia="en-US" w:bidi="en-US"/>
              </w:rPr>
              <w:t>1</w:t>
            </w: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168</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lang w:val="en-US" w:eastAsia="en-US" w:bidi="en-US"/>
                <w:vertAlign w:val="superscript"/>
              </w:rPr>
              <w:t>1</w:t>
            </w:r>
            <w:r>
              <w:rPr>
                <w:rStyle w:val="CharStyle32"/>
                <w:lang w:val="en-US" w:eastAsia="en-US" w:bidi="en-US"/>
              </w:rPr>
              <w:t xml:space="preserve"> 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 I-'</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r>
              <w:rPr>
                <w:rStyle w:val="CharStyle40"/>
                <w:vertAlign w:val="superscript"/>
              </w:rPr>
              <w:t>8</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rPr>
              <w:t>I</w:t>
            </w:r>
            <w:r>
              <w:rPr>
                <w:rStyle w:val="CharStyle40"/>
                <w:vertAlign w:val="superscript"/>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 8</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I 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7</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 I 4,5 I 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gridSpan w:val="2"/>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треби-</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180</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32"/>
                <w:lang w:val="en-US" w:eastAsia="en-US" w:bidi="en-US"/>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32"/>
                <w:lang w:val="en-US" w:eastAsia="en-US" w:bidi="en-US"/>
              </w:rPr>
              <w:t>I -I -</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0"/>
              </w:rPr>
              <w:t>I- I-</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0"/>
                <w:vertAlign w:val="superscript"/>
              </w:rPr>
              <w:t>I8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I 8</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0"/>
              </w:rPr>
              <w:t>I 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7</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7</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0"/>
              </w:rPr>
              <w:t>6</w:t>
            </w:r>
          </w:p>
        </w:tc>
      </w:tr>
      <w:tr>
        <w:trPr>
          <w:trHeight w:val="221"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 I 4,5 I 4</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3,5 I</w:t>
            </w:r>
          </w:p>
        </w:tc>
        <w:tc>
          <w:tcPr>
            <w:shd w:val="clear" w:color="auto" w:fill="FFFFFF"/>
            <w:gridSpan w:val="2"/>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телем</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2"/>
              </w:rPr>
              <w:t>194</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32"/>
                <w:lang w:val="en-US" w:eastAsia="en-US" w:bidi="en-US"/>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1"/>
              </w:rPr>
              <w:t>I-I-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1"/>
              </w:rPr>
              <w:t>I-I-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1"/>
              </w:rPr>
              <w:t>I- 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1"/>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lang w:val="ru-RU" w:eastAsia="ru-RU" w:bidi="ru-RU"/>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1"/>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1"/>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6</w:t>
            </w:r>
          </w:p>
        </w:tc>
      </w:tr>
      <w:tr>
        <w:trPr>
          <w:trHeight w:val="221"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 I 4,5 I 4</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3,5 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219</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41"/>
              </w:rPr>
              <w:t>I-I-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1"/>
              </w:rPr>
              <w:t>I-I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I- 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lang w:val="ru-RU" w:eastAsia="ru-RU" w:bidi="ru-RU"/>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1"/>
                <w:vertAlign w:val="superscript"/>
              </w:rPr>
              <w:t>-</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vertAlign w:val="superscript"/>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1"/>
              </w:rPr>
              <w:t xml:space="preserve">I </w:t>
            </w:r>
            <w:r>
              <w:rPr>
                <w:rStyle w:val="CharStyle41"/>
                <w:vertAlign w:val="superscript"/>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1"/>
              </w:rPr>
              <w:t>8</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1"/>
              </w:rPr>
              <w:t>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lang w:val="ru-RU" w:eastAsia="ru-RU" w:bidi="ru-RU"/>
              </w:rPr>
              <w:t>| 6,5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6,5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5</w:t>
            </w:r>
          </w:p>
        </w:tc>
        <w:tc>
          <w:tcPr>
            <w:shd w:val="clear" w:color="auto" w:fill="FFFFFF"/>
            <w:gridSpan w:val="2"/>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 I 4,5 I 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3,5 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3,5 |-</w:t>
            </w:r>
          </w:p>
        </w:tc>
        <w:tc>
          <w:tcPr>
            <w:shd w:val="clear" w:color="auto" w:fill="FFFFFF"/>
            <w:tcBorders/>
            <w:vAlign w:val="bottom"/>
          </w:tcPr>
          <w:p>
            <w:pPr>
              <w:pStyle w:val="Style28"/>
              <w:framePr w:w="9379" w:wrap="notBeside" w:vAnchor="text" w:hAnchor="text" w:xAlign="center" w:y="1"/>
              <w:tabs>
                <w:tab w:leader="hyphen" w:pos="394" w:val="left"/>
              </w:tabs>
              <w:widowControl w:val="0"/>
              <w:keepNext w:val="0"/>
              <w:keepLines w:val="0"/>
              <w:shd w:val="clear" w:color="auto" w:fill="auto"/>
              <w:bidi w:val="0"/>
              <w:jc w:val="both"/>
              <w:spacing w:before="0" w:after="0" w:line="170" w:lineRule="exact"/>
              <w:ind w:left="0" w:right="0" w:firstLine="0"/>
            </w:pPr>
            <w:r>
              <w:rPr>
                <w:rStyle w:val="CharStyle40"/>
              </w:rPr>
              <w:tab/>
            </w:r>
            <w:r>
              <w:rPr>
                <w:rStyle w:val="CharStyle40"/>
                <w:lang w:val="ru-RU" w:eastAsia="ru-RU" w:bidi="ru-RU"/>
              </w:rPr>
              <w:t>Г"</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245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-I -</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1"/>
              </w:rPr>
              <w:t>I-I-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1"/>
              </w:rPr>
              <w:t>I- 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1"/>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1"/>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1"/>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1"/>
              </w:rPr>
              <w:t>7,5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lang w:val="ru-RU" w:eastAsia="ru-RU" w:bidi="ru-RU"/>
              </w:rPr>
              <w:t>| 6,5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 4,5</w:t>
            </w:r>
          </w:p>
        </w:tc>
        <w:tc>
          <w:tcPr>
            <w:shd w:val="clear" w:color="auto" w:fill="FFFFFF"/>
            <w:gridSpan w:val="2"/>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 I 4,5 I 4,5</w:t>
            </w: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26" w:hRule="exact"/>
        </w:trPr>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273</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41"/>
              </w:rPr>
              <w:t>I-I-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1"/>
              </w:rPr>
              <w:t>I-I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I- 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xml:space="preserve">I- </w:t>
            </w:r>
            <w:r>
              <w:rPr>
                <w:rStyle w:val="CharStyle41"/>
                <w:vertAlign w:val="superscript"/>
              </w:rPr>
              <w:t>1</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vertAlign w:val="superscript"/>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vertAlign w:val="superscript"/>
              </w:rPr>
              <w:t>-</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1"/>
              </w:rPr>
              <w:t>I -</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1"/>
              </w:rPr>
              <w:t>8</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8</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7,5</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7</w:t>
            </w:r>
          </w:p>
        </w:tc>
      </w:tr>
      <w:tr>
        <w:trPr>
          <w:trHeight w:val="226"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lang w:val="ru-RU" w:eastAsia="ru-RU" w:bidi="ru-RU"/>
              </w:rPr>
              <w:t>| 6,5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I6</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5,5I 5,5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I</w:t>
            </w:r>
            <w:r>
              <w:rPr>
                <w:rStyle w:val="CharStyle40"/>
                <w:vertAlign w:val="superscript"/>
              </w:rPr>
              <w:t>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4,5 I - 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center"/>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vertAlign w:val="superscript"/>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0"/>
              </w:rPr>
              <w:t>- I -</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325</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0"/>
              </w:rPr>
              <w:t>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0"/>
              </w:rPr>
              <w:t>I -I -</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1"/>
              </w:rPr>
              <w:t>I-I-</w:t>
            </w: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41"/>
              </w:rPr>
              <w:t>I- I-</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300" w:right="0" w:firstLine="0"/>
            </w:pPr>
            <w:r>
              <w:rPr>
                <w:rStyle w:val="CharStyle41"/>
              </w:rPr>
              <w:t>I-'</w:t>
            </w: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w:t>
            </w:r>
          </w:p>
        </w:tc>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1"/>
              </w:rPr>
              <w:t>-</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I 6,5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41"/>
              </w:rPr>
              <w:t>6</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5,5</w:t>
            </w:r>
          </w:p>
        </w:tc>
        <w:tc>
          <w:tcPr>
            <w:shd w:val="clear" w:color="auto" w:fill="FFFFFF"/>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1"/>
              </w:rPr>
              <w:t>5</w:t>
            </w:r>
          </w:p>
        </w:tc>
      </w:tr>
      <w:tr>
        <w:trPr>
          <w:trHeight w:val="259" w:hRule="exact"/>
        </w:trPr>
        <w:tc>
          <w:tcPr>
            <w:shd w:val="clear" w:color="auto" w:fill="FFFFFF"/>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lang w:val="ru-RU" w:eastAsia="ru-RU" w:bidi="ru-RU"/>
              </w:rPr>
              <w:t>|5</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I -</w:t>
            </w: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I- I-</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top"/>
          </w:tcPr>
          <w:p>
            <w:pPr>
              <w:framePr w:w="9379" w:wrap="notBeside" w:vAnchor="text" w:hAnchor="text" w:xAlign="center" w:y="1"/>
              <w:widowControl w:val="0"/>
              <w:rPr>
                <w:sz w:val="10"/>
                <w:szCs w:val="10"/>
              </w:rPr>
            </w:pPr>
          </w:p>
        </w:tc>
        <w:tc>
          <w:tcPr>
            <w:shd w:val="clear" w:color="auto" w:fill="FFFFFF"/>
            <w:tcBorders>
              <w:left w:val="single" w:sz="4"/>
            </w:tcBorders>
            <w:vAlign w:val="bottom"/>
          </w:tcPr>
          <w:p>
            <w:pPr>
              <w:pStyle w:val="Style28"/>
              <w:framePr w:w="937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vertAlign w:val="superscript"/>
              </w:rPr>
              <w:t>-</w:t>
            </w: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c>
          <w:tcPr>
            <w:shd w:val="clear" w:color="auto" w:fill="FFFFFF"/>
            <w:tcBorders/>
            <w:vAlign w:val="top"/>
          </w:tcPr>
          <w:p>
            <w:pPr>
              <w:framePr w:w="9379" w:wrap="notBeside" w:vAnchor="text" w:hAnchor="text" w:xAlign="center" w:y="1"/>
              <w:widowControl w:val="0"/>
              <w:rPr>
                <w:sz w:val="10"/>
                <w:szCs w:val="10"/>
              </w:rPr>
            </w:pPr>
          </w:p>
        </w:tc>
      </w:tr>
    </w:tbl>
    <w:p>
      <w:pPr>
        <w:framePr w:w="9379" w:wrap="notBeside" w:vAnchor="text" w:hAnchor="text" w:xAlign="center" w:y="1"/>
        <w:widowControl w:val="0"/>
        <w:rPr>
          <w:sz w:val="2"/>
          <w:szCs w:val="2"/>
        </w:rPr>
      </w:pPr>
    </w:p>
    <w:p>
      <w:pPr>
        <w:widowControl w:val="0"/>
        <w:rPr>
          <w:sz w:val="2"/>
          <w:szCs w:val="2"/>
        </w:rPr>
      </w:pPr>
    </w:p>
    <w:p>
      <w:pPr>
        <w:pStyle w:val="Style28"/>
        <w:widowControl w:val="0"/>
        <w:keepNext w:val="0"/>
        <w:keepLines w:val="0"/>
        <w:shd w:val="clear" w:color="auto" w:fill="auto"/>
        <w:bidi w:val="0"/>
        <w:jc w:val="both"/>
        <w:spacing w:before="149" w:after="0" w:line="226" w:lineRule="exact"/>
        <w:ind w:left="0" w:right="0" w:firstLine="580"/>
      </w:pPr>
      <w:r>
        <w:rPr>
          <w:lang w:val="ru-RU" w:eastAsia="ru-RU" w:bidi="ru-RU"/>
          <w:w w:val="100"/>
          <w:spacing w:val="0"/>
          <w:color w:val="000000"/>
          <w:position w:val="0"/>
        </w:rPr>
        <w:t>Примечания. 1. Трубы из стали марок 08Х17Т, 15Х28, 12Х17, 10Х17Н13М2Т изготовляют диаметром не более 219 мм; из стали марки 08Х17Н15М3Т - диаметром не более 140 мм, размером 159 х 9 мм; из стали марки 10Х23Н18 - диаметром не более 168 мм; из стали марок 08Х18Н12Б, 08Х22Н6Т, 08Х20Н14С2 - диаметром не более 108 мм.</w:t>
      </w:r>
    </w:p>
    <w:p>
      <w:pPr>
        <w:pStyle w:val="Style28"/>
        <w:numPr>
          <w:ilvl w:val="0"/>
          <w:numId w:val="3"/>
        </w:numPr>
        <w:tabs>
          <w:tab w:leader="none" w:pos="812"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согласованию изготовителя с потребителем допускается изготовлять трубы размерами, не указанными в табл. 1.</w:t>
      </w:r>
    </w:p>
    <w:p>
      <w:pPr>
        <w:pStyle w:val="Style28"/>
        <w:numPr>
          <w:ilvl w:val="0"/>
          <w:numId w:val="3"/>
        </w:numPr>
        <w:tabs>
          <w:tab w:leader="none" w:pos="864" w:val="left"/>
        </w:tabs>
        <w:widowControl w:val="0"/>
        <w:keepNext w:val="0"/>
        <w:keepLines w:val="0"/>
        <w:shd w:val="clear" w:color="auto" w:fill="auto"/>
        <w:bidi w:val="0"/>
        <w:jc w:val="both"/>
        <w:spacing w:before="0" w:after="0" w:line="226" w:lineRule="exact"/>
        <w:ind w:left="0" w:right="0" w:firstLine="580"/>
      </w:pPr>
      <w:r>
        <w:pict>
          <v:shape id="_x0000_s1056" type="#_x0000_t202" style="position:absolute;margin-left:181.45pt;margin-top:29.05pt;width:24.5pt;height:14.9pt;z-index:-125829346;mso-wrap-distance-left:181.45pt;mso-wrap-distance-right:5.pt;mso-wrap-distance-bottom:6.7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i/>
                      <w:iCs/>
                    </w:rPr>
                    <w:t xml:space="preserve">M </w:t>
                  </w:r>
                  <w:r>
                    <w:rPr>
                      <w:rStyle w:val="CharStyle22"/>
                      <w:lang w:val="ru-RU" w:eastAsia="ru-RU" w:bidi="ru-RU"/>
                      <w:i/>
                      <w:iCs/>
                    </w:rPr>
                    <w:t>=</w:t>
                  </w:r>
                </w:p>
              </w:txbxContent>
            </v:textbox>
            <w10:wrap type="topAndBottom" anchorx="margin"/>
          </v:shape>
        </w:pict>
      </w:r>
      <w:r>
        <w:pict>
          <v:shape id="_x0000_s1057" type="#_x0000_t202" style="position:absolute;margin-left:206.9pt;margin-top:23.2pt;width:24.95pt;height:29.65pt;z-index:-125829345;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62" w:line="200" w:lineRule="exact"/>
                    <w:ind w:left="180" w:right="0" w:firstLine="0"/>
                  </w:pPr>
                  <w:r>
                    <w:rPr>
                      <w:w w:val="100"/>
                      <w:spacing w:val="0"/>
                      <w:color w:val="000000"/>
                      <w:position w:val="0"/>
                    </w:rPr>
                    <w:t>p</w:t>
                  </w:r>
                </w:p>
                <w:p>
                  <w:pPr>
                    <w:pStyle w:val="Style2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1000</w:t>
                  </w:r>
                </w:p>
              </w:txbxContent>
            </v:textbox>
            <w10:wrap type="topAndBottom" anchorx="margin"/>
          </v:shape>
        </w:pict>
      </w:r>
      <w:r>
        <w:pict>
          <v:shape id="_x0000_s1058" type="#_x0000_t202" style="position:absolute;margin-left:232.1pt;margin-top:25.05pt;width:55.7pt;height:19.85pt;z-index:-125829344;mso-wrap-distance-left:5.pt;mso-wrap-distance-right:182.9pt;mso-wrap-distance-bottom: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340" w:lineRule="exact"/>
                    <w:ind w:left="0" w:right="0" w:firstLine="0"/>
                  </w:pPr>
                  <w:r>
                    <w:rPr>
                      <w:rStyle w:val="CharStyle22"/>
                      <w:lang w:val="ru-RU" w:eastAsia="ru-RU" w:bidi="ru-RU"/>
                      <w:i/>
                      <w:iCs/>
                    </w:rPr>
                    <w:t>(</w:t>
                  </w:r>
                  <w:r>
                    <w:rPr>
                      <w:rStyle w:val="CharStyle22"/>
                      <w:i/>
                      <w:iCs/>
                    </w:rPr>
                    <w:t>D</w:t>
                  </w:r>
                  <w:r>
                    <w:rPr>
                      <w:rStyle w:val="CharStyle22"/>
                      <w:vertAlign w:val="subscript"/>
                      <w:i/>
                      <w:iCs/>
                    </w:rPr>
                    <w:t>H</w:t>
                  </w:r>
                  <w:r>
                    <w:rPr>
                      <w:rStyle w:val="CharStyle22"/>
                      <w:i/>
                      <w:iCs/>
                    </w:rPr>
                    <w:t xml:space="preserve"> </w:t>
                  </w:r>
                  <w:r>
                    <w:rPr>
                      <w:rStyle w:val="CharStyle22"/>
                      <w:lang w:val="ru-RU" w:eastAsia="ru-RU" w:bidi="ru-RU"/>
                      <w:vertAlign w:val="superscript"/>
                      <w:i/>
                      <w:iCs/>
                    </w:rPr>
                    <w:t>-</w:t>
                  </w:r>
                  <w:r>
                    <w:rPr>
                      <w:rStyle w:val="CharStyle22"/>
                      <w:lang w:val="ru-RU" w:eastAsia="ru-RU" w:bidi="ru-RU"/>
                      <w:i/>
                      <w:iCs/>
                    </w:rPr>
                    <w:t xml:space="preserve"> </w:t>
                  </w:r>
                  <w:r>
                    <w:rPr>
                      <w:rStyle w:val="CharStyle22"/>
                      <w:i/>
                      <w:iCs/>
                    </w:rPr>
                    <w:t>s</w:t>
                  </w:r>
                  <w:r>
                    <w:rPr>
                      <w:rStyle w:val="CharStyle27"/>
                      <w:vertAlign w:val="superscript"/>
                      <w:i w:val="0"/>
                      <w:iCs w:val="0"/>
                    </w:rPr>
                    <w:t>)</w:t>
                  </w:r>
                  <w:r>
                    <w:rPr>
                      <w:rStyle w:val="CharStyle27"/>
                      <w:i w:val="0"/>
                      <w:iCs w:val="0"/>
                    </w:rPr>
                    <w:t>р</w:t>
                  </w:r>
                </w:p>
              </w:txbxContent>
            </v:textbox>
            <w10:wrap type="topAndBottom" anchorx="margin"/>
          </v:shape>
        </w:pict>
      </w:r>
      <w:r>
        <w:rPr>
          <w:lang w:val="ru-RU" w:eastAsia="ru-RU" w:bidi="ru-RU"/>
          <w:w w:val="100"/>
          <w:spacing w:val="0"/>
          <w:color w:val="000000"/>
          <w:position w:val="0"/>
        </w:rPr>
        <w:t>Массу 1 м труб, кг, вычисляют по формуле</w:t>
      </w:r>
    </w:p>
    <w:p>
      <w:pPr>
        <w:pStyle w:val="Style28"/>
        <w:widowControl w:val="0"/>
        <w:keepNext w:val="0"/>
        <w:keepLines w:val="0"/>
        <w:shd w:val="clear" w:color="auto" w:fill="auto"/>
        <w:bidi w:val="0"/>
        <w:jc w:val="left"/>
        <w:spacing w:before="0" w:after="0" w:line="302" w:lineRule="exact"/>
        <w:ind w:left="580" w:right="820" w:firstLine="0"/>
      </w:pPr>
      <w:r>
        <w:rPr>
          <w:lang w:val="ru-RU" w:eastAsia="ru-RU" w:bidi="ru-RU"/>
          <w:w w:val="100"/>
          <w:spacing w:val="0"/>
          <w:color w:val="000000"/>
          <w:position w:val="0"/>
        </w:rPr>
        <w:t xml:space="preserve">где </w:t>
      </w:r>
      <w:r>
        <w:rPr>
          <w:lang w:val="en-US" w:eastAsia="en-US" w:bidi="en-US"/>
          <w:w w:val="100"/>
          <w:spacing w:val="0"/>
          <w:color w:val="000000"/>
          <w:position w:val="0"/>
        </w:rPr>
        <w:t>D</w:t>
      </w:r>
      <w:r>
        <w:rPr>
          <w:lang w:val="en-US" w:eastAsia="en-US" w:bidi="en-US"/>
          <w:vertAlign w:val="subscript"/>
          <w:w w:val="100"/>
          <w:spacing w:val="0"/>
          <w:color w:val="000000"/>
          <w:position w:val="0"/>
        </w:rPr>
        <w:t>H</w:t>
      </w:r>
      <w:r>
        <w:rPr>
          <w:lang w:val="en-US" w:eastAsia="en-US" w:bidi="en-US"/>
          <w:w w:val="100"/>
          <w:spacing w:val="0"/>
          <w:color w:val="000000"/>
          <w:position w:val="0"/>
        </w:rPr>
        <w:t xml:space="preserve"> - </w:t>
      </w:r>
      <w:r>
        <w:rPr>
          <w:lang w:val="ru-RU" w:eastAsia="ru-RU" w:bidi="ru-RU"/>
          <w:w w:val="100"/>
          <w:spacing w:val="0"/>
          <w:color w:val="000000"/>
          <w:position w:val="0"/>
        </w:rPr>
        <w:t xml:space="preserve">номинальный наружный диаметр, мм; </w:t>
      </w:r>
      <w:r>
        <w:rPr>
          <w:lang w:val="en-US" w:eastAsia="en-US" w:bidi="en-US"/>
          <w:w w:val="100"/>
          <w:spacing w:val="0"/>
          <w:color w:val="000000"/>
          <w:position w:val="0"/>
        </w:rPr>
        <w:t xml:space="preserve">s </w:t>
      </w:r>
      <w:r>
        <w:rPr>
          <w:lang w:val="ru-RU" w:eastAsia="ru-RU" w:bidi="ru-RU"/>
          <w:w w:val="100"/>
          <w:spacing w:val="0"/>
          <w:color w:val="000000"/>
          <w:position w:val="0"/>
        </w:rPr>
        <w:t>- номинальная толщина стенки, мм;</w:t>
      </w:r>
    </w:p>
    <w:p>
      <w:pPr>
        <w:pStyle w:val="Style28"/>
        <w:widowControl w:val="0"/>
        <w:keepNext w:val="0"/>
        <w:keepLines w:val="0"/>
        <w:shd w:val="clear" w:color="auto" w:fill="auto"/>
        <w:bidi w:val="0"/>
        <w:jc w:val="both"/>
        <w:spacing w:before="0" w:after="0" w:line="200" w:lineRule="exact"/>
        <w:ind w:left="0" w:right="0" w:firstLine="580"/>
      </w:pPr>
      <w:r>
        <w:rPr>
          <w:lang w:val="ru-RU" w:eastAsia="ru-RU" w:bidi="ru-RU"/>
          <w:w w:val="100"/>
          <w:spacing w:val="0"/>
          <w:color w:val="000000"/>
          <w:position w:val="0"/>
        </w:rPr>
        <w:t>р- плотность металла, г/см3, в зависимости от марки стали в соответствии с табл. 3.</w:t>
      </w:r>
    </w:p>
    <w:p>
      <w:pPr>
        <w:pStyle w:val="Style28"/>
        <w:numPr>
          <w:ilvl w:val="0"/>
          <w:numId w:val="3"/>
        </w:numPr>
        <w:tabs>
          <w:tab w:leader="none" w:pos="817" w:val="left"/>
        </w:tabs>
        <w:widowControl w:val="0"/>
        <w:keepNext w:val="0"/>
        <w:keepLines w:val="0"/>
        <w:shd w:val="clear" w:color="auto" w:fill="auto"/>
        <w:bidi w:val="0"/>
        <w:jc w:val="both"/>
        <w:spacing w:before="0" w:after="184"/>
        <w:ind w:left="0" w:right="0" w:firstLine="580"/>
      </w:pPr>
      <w:r>
        <w:rPr>
          <w:lang w:val="ru-RU" w:eastAsia="ru-RU" w:bidi="ru-RU"/>
          <w:w w:val="100"/>
          <w:spacing w:val="0"/>
          <w:color w:val="000000"/>
          <w:position w:val="0"/>
        </w:rPr>
        <w:t>Трубы диаметром от 76 до 95 мм с толщиной стенки 3,5 - 4,0 мм, диаметром от 133 до 152 мм с толщиной стенки 4,0 - 5,5 мм, диаметром менее 76 мм будут изготовлять после освоения оборудования.</w:t>
      </w:r>
    </w:p>
    <w:p>
      <w:pPr>
        <w:pStyle w:val="Style28"/>
        <w:numPr>
          <w:ilvl w:val="0"/>
          <w:numId w:val="5"/>
        </w:numPr>
        <w:tabs>
          <w:tab w:leader="none" w:pos="1018"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длине трубы изготовляют:</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мерной длины - в пределах немерной, но не более указанной в табл. 1 с предельным отклонением по длине +15 мм; по согласованию изготовителя с потребителем допускается изготовление мерных труб длины более указанной в табл. 1;</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длины, кратной мерной, - в пределах мерной длины с припуском на каждый разрез по 5 мм и с предельным отклонением по всей длине +15 мм. Минимальная кратная длина 300 мм;</w:t>
      </w:r>
    </w:p>
    <w:p>
      <w:pPr>
        <w:pStyle w:val="Style28"/>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ограниченной длины - в пределах мерной с предельным отклонением по длине +/- 500 мм; немерной длины - от 1,5 до 10 м; по согласованию изготовителя с потребителем допускается изготовление труб длиной более 10 м.</w:t>
      </w:r>
      <w:r>
        <w:br w:type="page"/>
      </w:r>
    </w:p>
    <w:p>
      <w:pPr>
        <w:pStyle w:val="Style28"/>
        <w:widowControl w:val="0"/>
        <w:keepNext w:val="0"/>
        <w:keepLines w:val="0"/>
        <w:shd w:val="clear" w:color="auto" w:fill="auto"/>
        <w:bidi w:val="0"/>
        <w:jc w:val="both"/>
        <w:spacing w:before="0" w:after="0"/>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w:t>
      </w:r>
    </w:p>
    <w:p>
      <w:pPr>
        <w:pStyle w:val="Style28"/>
        <w:numPr>
          <w:ilvl w:val="0"/>
          <w:numId w:val="5"/>
        </w:numPr>
        <w:tabs>
          <w:tab w:leader="none" w:pos="1073" w:val="left"/>
        </w:tabs>
        <w:widowControl w:val="0"/>
        <w:keepNext w:val="0"/>
        <w:keepLines w:val="0"/>
        <w:shd w:val="clear" w:color="auto" w:fill="auto"/>
        <w:bidi w:val="0"/>
        <w:jc w:val="both"/>
        <w:spacing w:before="0" w:after="0"/>
        <w:ind w:left="0" w:right="0" w:firstLine="580"/>
      </w:pPr>
      <w:r>
        <w:rPr>
          <w:lang w:val="ru-RU" w:eastAsia="ru-RU" w:bidi="ru-RU"/>
          <w:w w:val="100"/>
          <w:spacing w:val="0"/>
          <w:color w:val="000000"/>
          <w:position w:val="0"/>
        </w:rPr>
        <w:t>В партии труб немерной длины допускается не более 15% труб длиной от 0,75 до 1,5 м.</w:t>
      </w:r>
    </w:p>
    <w:p>
      <w:pPr>
        <w:pStyle w:val="Style28"/>
        <w:numPr>
          <w:ilvl w:val="0"/>
          <w:numId w:val="5"/>
        </w:numPr>
        <w:tabs>
          <w:tab w:leader="none" w:pos="1073" w:val="left"/>
        </w:tabs>
        <w:widowControl w:val="0"/>
        <w:keepNext w:val="0"/>
        <w:keepLines w:val="0"/>
        <w:shd w:val="clear" w:color="auto" w:fill="auto"/>
        <w:bidi w:val="0"/>
        <w:jc w:val="both"/>
        <w:spacing w:before="0" w:after="204"/>
        <w:ind w:left="0" w:right="0" w:firstLine="580"/>
      </w:pPr>
      <w:r>
        <w:rPr>
          <w:lang w:val="ru-RU" w:eastAsia="ru-RU" w:bidi="ru-RU"/>
          <w:w w:val="100"/>
          <w:spacing w:val="0"/>
          <w:color w:val="000000"/>
          <w:position w:val="0"/>
        </w:rPr>
        <w:t>Предельные отклонения по наружному диаметру и толщине стенки указаны в табл. 2.</w:t>
      </w:r>
    </w:p>
    <w:p>
      <w:pPr>
        <w:pStyle w:val="Style28"/>
        <w:widowControl w:val="0"/>
        <w:keepNext w:val="0"/>
        <w:keepLines w:val="0"/>
        <w:shd w:val="clear" w:color="auto" w:fill="auto"/>
        <w:bidi w:val="0"/>
        <w:spacing w:before="0" w:after="0" w:line="200" w:lineRule="exact"/>
        <w:ind w:left="0" w:right="0" w:firstLine="0"/>
      </w:pPr>
      <w:r>
        <w:rPr>
          <w:lang w:val="ru-RU" w:eastAsia="ru-RU" w:bidi="ru-RU"/>
          <w:w w:val="100"/>
          <w:spacing w:val="0"/>
          <w:color w:val="000000"/>
          <w:position w:val="0"/>
        </w:rPr>
        <w:t>Таблица 2</w:t>
      </w:r>
    </w:p>
    <w:tbl>
      <w:tblPr>
        <w:tblOverlap w:val="never"/>
        <w:tblLayout w:type="fixed"/>
        <w:jc w:val="left"/>
      </w:tblPr>
      <w:tblGrid>
        <w:gridCol w:w="3811"/>
        <w:gridCol w:w="2160"/>
        <w:gridCol w:w="2006"/>
      </w:tblGrid>
      <w:tr>
        <w:trPr>
          <w:trHeight w:val="686" w:hRule="exact"/>
        </w:trPr>
        <w:tc>
          <w:tcPr>
            <w:shd w:val="clear" w:color="auto" w:fill="FFFFFF"/>
            <w:tcBorders>
              <w:top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1020" w:right="0" w:firstLine="0"/>
            </w:pPr>
            <w:r>
              <w:rPr>
                <w:rStyle w:val="CharStyle32"/>
              </w:rPr>
              <w:t>Размеры труб</w:t>
            </w:r>
          </w:p>
        </w:tc>
        <w:tc>
          <w:tcPr>
            <w:shd w:val="clear" w:color="auto" w:fill="FFFFFF"/>
            <w:gridSpan w:val="2"/>
            <w:tcBorders>
              <w:left w:val="single" w:sz="4"/>
              <w:top w:val="single" w:sz="4"/>
            </w:tcBorders>
            <w:vAlign w:val="center"/>
          </w:tcPr>
          <w:p>
            <w:pPr>
              <w:pStyle w:val="Style28"/>
              <w:framePr w:w="7978" w:wrap="notBeside" w:vAnchor="text" w:hAnchor="text" w:y="1"/>
              <w:widowControl w:val="0"/>
              <w:keepNext w:val="0"/>
              <w:keepLines w:val="0"/>
              <w:shd w:val="clear" w:color="auto" w:fill="auto"/>
              <w:bidi w:val="0"/>
              <w:jc w:val="center"/>
              <w:spacing w:before="0" w:after="0" w:line="226" w:lineRule="exact"/>
              <w:ind w:left="0" w:right="0" w:firstLine="0"/>
            </w:pPr>
            <w:r>
              <w:rPr>
                <w:rStyle w:val="CharStyle32"/>
              </w:rPr>
              <w:t>Предельные отклонения при точности изготовления, %</w:t>
            </w:r>
          </w:p>
        </w:tc>
      </w:tr>
      <w:tr>
        <w:trPr>
          <w:trHeight w:val="451" w:hRule="exact"/>
        </w:trPr>
        <w:tc>
          <w:tcPr>
            <w:shd w:val="clear" w:color="auto" w:fill="FFFFFF"/>
            <w:tcBorders/>
            <w:vAlign w:val="top"/>
          </w:tcPr>
          <w:p>
            <w:pPr>
              <w:framePr w:w="7978" w:wrap="notBeside" w:vAnchor="text" w:hAnchor="text" w:y="1"/>
              <w:widowControl w:val="0"/>
              <w:rPr>
                <w:sz w:val="10"/>
                <w:szCs w:val="10"/>
              </w:rPr>
            </w:pPr>
          </w:p>
        </w:tc>
        <w:tc>
          <w:tcPr>
            <w:shd w:val="clear" w:color="auto" w:fill="FFFFFF"/>
            <w:tcBorders>
              <w:left w:val="single" w:sz="4"/>
              <w:top w:val="single" w:sz="4"/>
            </w:tcBorders>
            <w:vAlign w:val="center"/>
          </w:tcPr>
          <w:p>
            <w:pPr>
              <w:pStyle w:val="Style28"/>
              <w:framePr w:w="7978" w:wrap="notBeside" w:vAnchor="text" w:hAnchor="text" w:y="1"/>
              <w:widowControl w:val="0"/>
              <w:keepNext w:val="0"/>
              <w:keepLines w:val="0"/>
              <w:shd w:val="clear" w:color="auto" w:fill="auto"/>
              <w:bidi w:val="0"/>
              <w:jc w:val="center"/>
              <w:spacing w:before="0" w:after="0" w:line="170" w:lineRule="exact"/>
              <w:ind w:left="0" w:right="0" w:firstLine="0"/>
            </w:pPr>
            <w:r>
              <w:rPr>
                <w:rStyle w:val="CharStyle32"/>
              </w:rPr>
              <w:t>обычной</w:t>
            </w:r>
          </w:p>
        </w:tc>
        <w:tc>
          <w:tcPr>
            <w:shd w:val="clear" w:color="auto" w:fill="FFFFFF"/>
            <w:tcBorders>
              <w:left w:val="single" w:sz="4"/>
              <w:top w:val="single" w:sz="4"/>
            </w:tcBorders>
            <w:vAlign w:val="center"/>
          </w:tcPr>
          <w:p>
            <w:pPr>
              <w:pStyle w:val="Style28"/>
              <w:framePr w:w="7978" w:wrap="notBeside" w:vAnchor="text" w:hAnchor="text" w:y="1"/>
              <w:widowControl w:val="0"/>
              <w:keepNext w:val="0"/>
              <w:keepLines w:val="0"/>
              <w:shd w:val="clear" w:color="auto" w:fill="auto"/>
              <w:bidi w:val="0"/>
              <w:jc w:val="center"/>
              <w:spacing w:before="0" w:after="0" w:line="170" w:lineRule="exact"/>
              <w:ind w:left="0" w:right="0" w:firstLine="0"/>
            </w:pPr>
            <w:r>
              <w:rPr>
                <w:rStyle w:val="CharStyle32"/>
              </w:rPr>
              <w:t>высокой</w:t>
            </w:r>
          </w:p>
        </w:tc>
      </w:tr>
      <w:tr>
        <w:trPr>
          <w:trHeight w:val="571" w:hRule="exact"/>
        </w:trPr>
        <w:tc>
          <w:tcPr>
            <w:shd w:val="clear" w:color="auto" w:fill="FFFFFF"/>
            <w:tcBorders>
              <w:top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226" w:lineRule="exact"/>
              <w:ind w:left="0" w:right="0" w:firstLine="0"/>
            </w:pPr>
            <w:r>
              <w:rPr>
                <w:rStyle w:val="CharStyle32"/>
              </w:rPr>
              <w:t>По наружному диаметру По толщине стенки, мм:</w:t>
            </w:r>
          </w:p>
        </w:tc>
        <w:tc>
          <w:tcPr>
            <w:shd w:val="clear" w:color="auto" w:fill="FFFFFF"/>
            <w:tcBorders>
              <w:left w:val="single" w:sz="4"/>
              <w:top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+/- 1,5</w:t>
            </w:r>
          </w:p>
        </w:tc>
        <w:tc>
          <w:tcPr>
            <w:shd w:val="clear" w:color="auto" w:fill="FFFFFF"/>
            <w:textDirection w:val="tbRl"/>
            <w:tcBorders>
              <w:left w:val="single" w:sz="4"/>
              <w:top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240" w:lineRule="exact"/>
              <w:ind w:left="160" w:right="0" w:firstLine="0"/>
            </w:pPr>
            <w:r>
              <w:rPr>
                <w:rStyle w:val="CharStyle42"/>
              </w:rPr>
              <w:t xml:space="preserve">О </w:t>
            </w:r>
            <w:r>
              <w:rPr>
                <w:rStyle w:val="CharStyle43"/>
              </w:rPr>
              <w:t>\—</w:t>
            </w:r>
            <w:r>
              <w:rPr>
                <w:rStyle w:val="CharStyle42"/>
              </w:rPr>
              <w:t>1</w:t>
            </w:r>
          </w:p>
        </w:tc>
      </w:tr>
      <w:tr>
        <w:trPr>
          <w:trHeight w:val="216" w:hRule="exact"/>
        </w:trPr>
        <w:tc>
          <w:tcPr>
            <w:shd w:val="clear" w:color="auto" w:fill="FFFFFF"/>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8 и менее</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xml:space="preserve">+ </w:t>
            </w:r>
            <w:r>
              <w:rPr>
                <w:rStyle w:val="CharStyle40"/>
                <w:lang w:val="ru-RU" w:eastAsia="ru-RU" w:bidi="ru-RU"/>
              </w:rPr>
              <w:t>20,0</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+ 12,5</w:t>
            </w:r>
          </w:p>
        </w:tc>
      </w:tr>
      <w:tr>
        <w:trPr>
          <w:trHeight w:val="226" w:hRule="exact"/>
        </w:trPr>
        <w:tc>
          <w:tcPr>
            <w:shd w:val="clear" w:color="auto" w:fill="FFFFFF"/>
            <w:tcBorders/>
            <w:vAlign w:val="top"/>
          </w:tcPr>
          <w:p>
            <w:pPr>
              <w:framePr w:w="7978" w:wrap="notBeside" w:vAnchor="text" w:hAnchor="text" w:y="1"/>
              <w:widowControl w:val="0"/>
              <w:rPr>
                <w:sz w:val="10"/>
                <w:szCs w:val="10"/>
              </w:rPr>
            </w:pPr>
          </w:p>
        </w:tc>
        <w:tc>
          <w:tcPr>
            <w:shd w:val="clear" w:color="auto" w:fill="FFFFFF"/>
            <w:textDirection w:val="tbRl"/>
            <w:tcBorders>
              <w:left w:val="single" w:sz="4"/>
            </w:tcBorders>
            <w:vAlign w:val="top"/>
          </w:tcPr>
          <w:p>
            <w:pPr>
              <w:pStyle w:val="Style28"/>
              <w:framePr w:w="7978" w:wrap="notBeside" w:vAnchor="text" w:hAnchor="text" w:y="1"/>
              <w:widowControl w:val="0"/>
              <w:keepNext w:val="0"/>
              <w:keepLines w:val="0"/>
              <w:shd w:val="clear" w:color="auto" w:fill="auto"/>
              <w:bidi w:val="0"/>
              <w:jc w:val="both"/>
              <w:spacing w:before="0" w:after="120" w:line="90" w:lineRule="exact"/>
              <w:ind w:left="0" w:right="0" w:firstLine="0"/>
            </w:pPr>
            <w:r>
              <w:rPr>
                <w:rStyle w:val="CharStyle42"/>
              </w:rPr>
              <w:t>О</w:t>
            </w:r>
          </w:p>
          <w:p>
            <w:pPr>
              <w:pStyle w:val="Style28"/>
              <w:framePr w:w="7978" w:wrap="notBeside" w:vAnchor="text" w:hAnchor="text" w:y="1"/>
              <w:widowControl w:val="0"/>
              <w:keepNext w:val="0"/>
              <w:keepLines w:val="0"/>
              <w:shd w:val="clear" w:color="auto" w:fill="auto"/>
              <w:bidi w:val="0"/>
              <w:jc w:val="both"/>
              <w:spacing w:before="120" w:after="0" w:line="80" w:lineRule="exact"/>
              <w:ind w:left="0" w:right="0" w:firstLine="0"/>
            </w:pPr>
            <w:r>
              <w:rPr>
                <w:rStyle w:val="CharStyle43"/>
              </w:rPr>
              <w:t>ш</w:t>
            </w:r>
          </w:p>
          <w:p>
            <w:pPr>
              <w:pStyle w:val="Style28"/>
              <w:framePr w:w="7978" w:wrap="notBeside" w:vAnchor="text" w:hAnchor="text" w:y="1"/>
              <w:tabs>
                <w:tab w:leader="hyphen" w:pos="110" w:val="left"/>
              </w:tabs>
              <w:widowControl w:val="0"/>
              <w:keepNext w:val="0"/>
              <w:keepLines w:val="0"/>
              <w:shd w:val="clear" w:color="auto" w:fill="auto"/>
              <w:bidi w:val="0"/>
              <w:jc w:val="both"/>
              <w:spacing w:before="0" w:after="0" w:line="80" w:lineRule="exact"/>
              <w:ind w:left="0" w:right="0" w:firstLine="0"/>
            </w:pPr>
            <w:r>
              <w:rPr>
                <w:rStyle w:val="CharStyle43"/>
              </w:rPr>
              <w:t>Т</w:t>
              <w:tab/>
              <w:t>1</w:t>
            </w:r>
          </w:p>
        </w:tc>
        <w:tc>
          <w:tcPr>
            <w:shd w:val="clear" w:color="auto" w:fill="FFFFFF"/>
            <w:textDirection w:val="tbRl"/>
            <w:tcBorders>
              <w:left w:val="single" w:sz="4"/>
            </w:tcBorders>
            <w:vAlign w:val="top"/>
          </w:tcPr>
          <w:p>
            <w:pPr>
              <w:pStyle w:val="Style28"/>
              <w:framePr w:w="7978" w:wrap="notBeside" w:vAnchor="text" w:hAnchor="text" w:y="1"/>
              <w:widowControl w:val="0"/>
              <w:keepNext w:val="0"/>
              <w:keepLines w:val="0"/>
              <w:shd w:val="clear" w:color="auto" w:fill="auto"/>
              <w:bidi w:val="0"/>
              <w:jc w:val="both"/>
              <w:spacing w:before="0" w:after="120" w:line="90" w:lineRule="exact"/>
              <w:ind w:left="0" w:right="0" w:firstLine="0"/>
            </w:pPr>
            <w:r>
              <w:rPr>
                <w:rStyle w:val="CharStyle42"/>
              </w:rPr>
              <w:t>О</w:t>
            </w:r>
          </w:p>
          <w:p>
            <w:pPr>
              <w:pStyle w:val="Style28"/>
              <w:framePr w:w="7978" w:wrap="notBeside" w:vAnchor="text" w:hAnchor="text" w:y="1"/>
              <w:widowControl w:val="0"/>
              <w:keepNext w:val="0"/>
              <w:keepLines w:val="0"/>
              <w:shd w:val="clear" w:color="auto" w:fill="auto"/>
              <w:bidi w:val="0"/>
              <w:jc w:val="both"/>
              <w:spacing w:before="120" w:after="0" w:line="80" w:lineRule="exact"/>
              <w:ind w:left="0" w:right="0" w:firstLine="0"/>
            </w:pPr>
            <w:r>
              <w:rPr>
                <w:rStyle w:val="CharStyle43"/>
              </w:rPr>
              <w:t>ш</w:t>
            </w:r>
          </w:p>
          <w:p>
            <w:pPr>
              <w:pStyle w:val="Style28"/>
              <w:framePr w:w="7978" w:wrap="notBeside" w:vAnchor="text" w:hAnchor="text" w:y="1"/>
              <w:tabs>
                <w:tab w:leader="hyphen" w:pos="110" w:val="left"/>
              </w:tabs>
              <w:widowControl w:val="0"/>
              <w:keepNext w:val="0"/>
              <w:keepLines w:val="0"/>
              <w:shd w:val="clear" w:color="auto" w:fill="auto"/>
              <w:bidi w:val="0"/>
              <w:jc w:val="both"/>
              <w:spacing w:before="0" w:after="0" w:line="80" w:lineRule="exact"/>
              <w:ind w:left="0" w:right="0" w:firstLine="0"/>
            </w:pPr>
            <w:r>
              <w:rPr>
                <w:rStyle w:val="CharStyle43"/>
              </w:rPr>
              <w:t>Т</w:t>
              <w:tab/>
              <w:t>1</w:t>
            </w:r>
          </w:p>
        </w:tc>
      </w:tr>
      <w:tr>
        <w:trPr>
          <w:trHeight w:val="456" w:hRule="exact"/>
        </w:trPr>
        <w:tc>
          <w:tcPr>
            <w:shd w:val="clear" w:color="auto" w:fill="FFFFFF"/>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более 8 до 20</w:t>
            </w:r>
          </w:p>
        </w:tc>
        <w:tc>
          <w:tcPr>
            <w:shd w:val="clear" w:color="auto" w:fill="FFFFFF"/>
            <w:tcBorders>
              <w:left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+/- 15,0</w:t>
            </w:r>
          </w:p>
        </w:tc>
        <w:tc>
          <w:tcPr>
            <w:shd w:val="clear" w:color="auto" w:fill="FFFFFF"/>
            <w:tcBorders>
              <w:left w:val="single" w:sz="4"/>
            </w:tcBorders>
            <w:vAlign w:val="bottom"/>
          </w:tcPr>
          <w:p>
            <w:pPr>
              <w:pStyle w:val="Style28"/>
              <w:framePr w:w="7978" w:wrap="notBeside" w:vAnchor="text" w:hAnchor="text" w:y="1"/>
              <w:widowControl w:val="0"/>
              <w:keepNext w:val="0"/>
              <w:keepLines w:val="0"/>
              <w:shd w:val="clear" w:color="auto" w:fill="auto"/>
              <w:bidi w:val="0"/>
              <w:jc w:val="left"/>
              <w:spacing w:before="0" w:after="0" w:line="235" w:lineRule="exact"/>
              <w:ind w:left="0" w:right="0" w:firstLine="0"/>
            </w:pPr>
            <w:r>
              <w:rPr>
                <w:rStyle w:val="CharStyle32"/>
              </w:rPr>
              <w:t>+ 12,5 -15,0</w:t>
            </w:r>
          </w:p>
        </w:tc>
      </w:tr>
      <w:tr>
        <w:trPr>
          <w:trHeight w:val="490" w:hRule="exact"/>
        </w:trPr>
        <w:tc>
          <w:tcPr>
            <w:shd w:val="clear" w:color="auto" w:fill="FFFFFF"/>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более 20</w:t>
            </w:r>
          </w:p>
        </w:tc>
        <w:tc>
          <w:tcPr>
            <w:shd w:val="clear" w:color="auto" w:fill="FFFFFF"/>
            <w:tcBorders>
              <w:left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ind w:left="0" w:right="0" w:firstLine="0"/>
            </w:pPr>
            <w:r>
              <w:rPr>
                <w:rStyle w:val="CharStyle32"/>
              </w:rPr>
              <w:t>+ 12,5 -15,0</w:t>
            </w:r>
          </w:p>
        </w:tc>
        <w:tc>
          <w:tcPr>
            <w:shd w:val="clear" w:color="auto" w:fill="FFFFFF"/>
            <w:tcBorders>
              <w:left w:val="single" w:sz="4"/>
            </w:tcBorders>
            <w:vAlign w:val="top"/>
          </w:tcPr>
          <w:p>
            <w:pPr>
              <w:pStyle w:val="Style28"/>
              <w:framePr w:w="7978"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+/- 12,5</w:t>
            </w:r>
          </w:p>
        </w:tc>
      </w:tr>
    </w:tbl>
    <w:p>
      <w:pPr>
        <w:framePr w:w="7978" w:wrap="notBeside" w:vAnchor="text" w:hAnchor="text" w:y="1"/>
        <w:widowControl w:val="0"/>
        <w:rPr>
          <w:sz w:val="2"/>
          <w:szCs w:val="2"/>
        </w:rPr>
      </w:pPr>
    </w:p>
    <w:p>
      <w:pPr>
        <w:widowControl w:val="0"/>
        <w:rPr>
          <w:sz w:val="2"/>
          <w:szCs w:val="2"/>
        </w:rPr>
      </w:pPr>
    </w:p>
    <w:p>
      <w:pPr>
        <w:pStyle w:val="Style28"/>
        <w:numPr>
          <w:ilvl w:val="0"/>
          <w:numId w:val="5"/>
        </w:numPr>
        <w:tabs>
          <w:tab w:leader="none" w:pos="1078" w:val="left"/>
        </w:tabs>
        <w:widowControl w:val="0"/>
        <w:keepNext w:val="0"/>
        <w:keepLines w:val="0"/>
        <w:shd w:val="clear" w:color="auto" w:fill="auto"/>
        <w:bidi w:val="0"/>
        <w:jc w:val="both"/>
        <w:spacing w:before="149" w:after="0" w:line="226" w:lineRule="exact"/>
        <w:ind w:left="0" w:right="0" w:firstLine="580"/>
      </w:pPr>
      <w:r>
        <w:rPr>
          <w:lang w:val="ru-RU" w:eastAsia="ru-RU" w:bidi="ru-RU"/>
          <w:w w:val="100"/>
          <w:spacing w:val="0"/>
          <w:color w:val="000000"/>
          <w:position w:val="0"/>
        </w:rPr>
        <w:t>Овальность не должна выводить диаметр труб за предельные отклонения.</w:t>
      </w:r>
    </w:p>
    <w:p>
      <w:pPr>
        <w:pStyle w:val="Style28"/>
        <w:numPr>
          <w:ilvl w:val="0"/>
          <w:numId w:val="5"/>
        </w:numPr>
        <w:tabs>
          <w:tab w:leader="none" w:pos="1078"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Кривизна труб на любом участке длиной 1 м не должна превышать:</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1,5 мм - при толщине стенки до 10 мм включительно;</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2 мм - при толщине стенки свыше 10 до 20 мм включительно;</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4 мм - при толщине стенки свыше 20 мм.</w:t>
      </w:r>
    </w:p>
    <w:p>
      <w:pPr>
        <w:pStyle w:val="Style28"/>
        <w:numPr>
          <w:ilvl w:val="0"/>
          <w:numId w:val="5"/>
        </w:numPr>
        <w:tabs>
          <w:tab w:leader="none" w:pos="1054"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Концы труб должны быть обрезаны под прямым углом и зачищены от заусенцев, допускается образование фаски при их удалении. По требованию потребителя на концах труб с толщиной стенки более 5 мм должна быть фаска для сварки.</w:t>
      </w:r>
    </w:p>
    <w:p>
      <w:pPr>
        <w:pStyle w:val="Style28"/>
        <w:widowControl w:val="0"/>
        <w:keepNext w:val="0"/>
        <w:keepLines w:val="0"/>
        <w:shd w:val="clear" w:color="auto" w:fill="auto"/>
        <w:bidi w:val="0"/>
        <w:jc w:val="both"/>
        <w:spacing w:before="0" w:after="0" w:line="226" w:lineRule="exact"/>
        <w:ind w:left="3180" w:right="0" w:firstLine="0"/>
      </w:pPr>
      <w:r>
        <w:rPr>
          <w:lang w:val="ru-RU" w:eastAsia="ru-RU" w:bidi="ru-RU"/>
          <w:w w:val="100"/>
          <w:spacing w:val="0"/>
          <w:color w:val="000000"/>
          <w:position w:val="0"/>
        </w:rPr>
        <w:t>Примеры условных обозначений</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Труба наружным диаметром 76 мм, толщиной стенки 5 мм, обычной точности изготовления, немерной длины, из стали марки 08Х18Н10Т:</w:t>
      </w:r>
    </w:p>
    <w:p>
      <w:pPr>
        <w:pStyle w:val="Style28"/>
        <w:widowControl w:val="0"/>
        <w:keepNext w:val="0"/>
        <w:keepLines w:val="0"/>
        <w:shd w:val="clear" w:color="auto" w:fill="auto"/>
        <w:bidi w:val="0"/>
        <w:jc w:val="left"/>
        <w:spacing w:before="0" w:after="0" w:line="226" w:lineRule="exact"/>
        <w:ind w:left="580" w:right="2140" w:firstLine="2240"/>
      </w:pPr>
      <w:r>
        <w:rPr>
          <w:lang w:val="ru-RU" w:eastAsia="ru-RU" w:bidi="ru-RU"/>
          <w:w w:val="100"/>
          <w:spacing w:val="0"/>
          <w:color w:val="000000"/>
          <w:position w:val="0"/>
        </w:rPr>
        <w:t>Труба 76 х 5 - 08Х18Н10Т ГОСТ 9940-81 То же, высокой точности изготовления (в), длины кратной (кр) 1500 мм:</w:t>
      </w:r>
    </w:p>
    <w:p>
      <w:pPr>
        <w:pStyle w:val="Style28"/>
        <w:widowControl w:val="0"/>
        <w:keepNext w:val="0"/>
        <w:keepLines w:val="0"/>
        <w:shd w:val="clear" w:color="auto" w:fill="auto"/>
        <w:bidi w:val="0"/>
        <w:jc w:val="left"/>
        <w:spacing w:before="0" w:after="0" w:line="226" w:lineRule="exact"/>
        <w:ind w:left="580" w:right="2240" w:firstLine="1640"/>
      </w:pPr>
      <w:r>
        <w:rPr>
          <w:lang w:val="ru-RU" w:eastAsia="ru-RU" w:bidi="ru-RU"/>
          <w:w w:val="100"/>
          <w:spacing w:val="0"/>
          <w:color w:val="000000"/>
          <w:position w:val="0"/>
        </w:rPr>
        <w:t>Труба 76 в х 5 в х 1500 кр - 08Х18Н10Т ГОСТ 9940-81 То же, обычной точности изготовления, мерной длины (м) 3000 мм:</w:t>
      </w:r>
    </w:p>
    <w:p>
      <w:pPr>
        <w:pStyle w:val="Style28"/>
        <w:widowControl w:val="0"/>
        <w:keepNext w:val="0"/>
        <w:keepLines w:val="0"/>
        <w:shd w:val="clear" w:color="auto" w:fill="auto"/>
        <w:bidi w:val="0"/>
        <w:jc w:val="left"/>
        <w:spacing w:before="0" w:after="0" w:line="226" w:lineRule="exact"/>
        <w:ind w:left="580" w:right="1800" w:firstLine="1820"/>
      </w:pPr>
      <w:r>
        <w:rPr>
          <w:lang w:val="ru-RU" w:eastAsia="ru-RU" w:bidi="ru-RU"/>
          <w:w w:val="100"/>
          <w:spacing w:val="0"/>
          <w:color w:val="000000"/>
          <w:position w:val="0"/>
        </w:rPr>
        <w:t>Труба 76 х 5 х 3000 м - 08Х18Н10Т ГОСТ 9940-81 То же, обычной точности изготовления, мерной длины 3000 мм с остатком:</w:t>
      </w:r>
    </w:p>
    <w:p>
      <w:pPr>
        <w:pStyle w:val="Style28"/>
        <w:widowControl w:val="0"/>
        <w:keepNext w:val="0"/>
        <w:keepLines w:val="0"/>
        <w:shd w:val="clear" w:color="auto" w:fill="auto"/>
        <w:bidi w:val="0"/>
        <w:jc w:val="left"/>
        <w:spacing w:before="0" w:after="0" w:line="226" w:lineRule="exact"/>
        <w:ind w:left="580" w:right="1620" w:firstLine="1920"/>
      </w:pPr>
      <w:r>
        <w:rPr>
          <w:lang w:val="ru-RU" w:eastAsia="ru-RU" w:bidi="ru-RU"/>
          <w:w w:val="100"/>
          <w:spacing w:val="0"/>
          <w:color w:val="000000"/>
          <w:position w:val="0"/>
        </w:rPr>
        <w:t>Труба 76 х 5 х 3000 - 08Х18Н10Т ГОСТ 9940-81 То же, высокой точности изготовления (в), ограниченной длины (ог) 3000 мм:</w:t>
      </w:r>
    </w:p>
    <w:p>
      <w:pPr>
        <w:pStyle w:val="Style28"/>
        <w:widowControl w:val="0"/>
        <w:keepNext w:val="0"/>
        <w:keepLines w:val="0"/>
        <w:shd w:val="clear" w:color="auto" w:fill="auto"/>
        <w:bidi w:val="0"/>
        <w:jc w:val="left"/>
        <w:spacing w:before="0" w:after="201" w:line="226" w:lineRule="exact"/>
        <w:ind w:left="580" w:right="0" w:firstLine="1640"/>
      </w:pPr>
      <w:r>
        <w:rPr>
          <w:lang w:val="ru-RU" w:eastAsia="ru-RU" w:bidi="ru-RU"/>
          <w:w w:val="100"/>
          <w:spacing w:val="0"/>
          <w:color w:val="000000"/>
          <w:position w:val="0"/>
        </w:rPr>
        <w:t>Труба 76 в х 5 в х 3000 ог - 08Х18Н10Т ГОСТ 9940-81</w:t>
      </w:r>
    </w:p>
    <w:p>
      <w:pPr>
        <w:pStyle w:val="Style33"/>
        <w:numPr>
          <w:ilvl w:val="0"/>
          <w:numId w:val="7"/>
        </w:numPr>
        <w:tabs>
          <w:tab w:leader="none" w:pos="3524" w:val="left"/>
        </w:tabs>
        <w:widowControl w:val="0"/>
        <w:keepNext/>
        <w:keepLines/>
        <w:shd w:val="clear" w:color="auto" w:fill="auto"/>
        <w:bidi w:val="0"/>
        <w:jc w:val="both"/>
        <w:spacing w:before="0" w:after="225" w:line="200" w:lineRule="exact"/>
        <w:ind w:left="3180" w:right="0" w:firstLine="0"/>
      </w:pPr>
      <w:bookmarkStart w:id="15" w:name="bookmark15"/>
      <w:r>
        <w:rPr>
          <w:lang w:val="ru-RU" w:eastAsia="ru-RU" w:bidi="ru-RU"/>
          <w:w w:val="100"/>
          <w:spacing w:val="0"/>
          <w:color w:val="000000"/>
          <w:position w:val="0"/>
        </w:rPr>
        <w:t>ТЕХНИЧЕСКИЕ ТРЕБОВАНИЯ</w:t>
      </w:r>
      <w:bookmarkEnd w:id="15"/>
    </w:p>
    <w:p>
      <w:pPr>
        <w:pStyle w:val="Style28"/>
        <w:numPr>
          <w:ilvl w:val="1"/>
          <w:numId w:val="7"/>
        </w:numPr>
        <w:tabs>
          <w:tab w:leader="none" w:pos="1054" w:val="left"/>
        </w:tabs>
        <w:widowControl w:val="0"/>
        <w:keepNext w:val="0"/>
        <w:keepLines w:val="0"/>
        <w:shd w:val="clear" w:color="auto" w:fill="auto"/>
        <w:bidi w:val="0"/>
        <w:jc w:val="both"/>
        <w:spacing w:before="0" w:after="204"/>
        <w:ind w:left="0" w:right="0" w:firstLine="580"/>
      </w:pPr>
      <w:r>
        <w:rPr>
          <w:lang w:val="ru-RU" w:eastAsia="ru-RU" w:bidi="ru-RU"/>
          <w:w w:val="100"/>
          <w:spacing w:val="0"/>
          <w:color w:val="000000"/>
          <w:position w:val="0"/>
        </w:rPr>
        <w:t>Трубы изготовляют в соответствии с требованиями настоящего стандарта и по техническим регламентам, утвержденным в установленном порядке, из стали марок, указанных в табл. 3, с химическим составом по ГОСТ 5632, с микродобавками редкоземельных металлов.</w:t>
      </w:r>
    </w:p>
    <w:p>
      <w:pPr>
        <w:pStyle w:val="Style28"/>
        <w:widowControl w:val="0"/>
        <w:keepNext w:val="0"/>
        <w:keepLines w:val="0"/>
        <w:shd w:val="clear" w:color="auto" w:fill="auto"/>
        <w:bidi w:val="0"/>
        <w:spacing w:before="0" w:after="0" w:line="200" w:lineRule="exact"/>
        <w:ind w:left="0" w:right="0" w:firstLine="0"/>
      </w:pPr>
      <w:r>
        <w:rPr>
          <w:lang w:val="ru-RU" w:eastAsia="ru-RU" w:bidi="ru-RU"/>
          <w:w w:val="100"/>
          <w:spacing w:val="0"/>
          <w:color w:val="000000"/>
          <w:position w:val="0"/>
        </w:rPr>
        <w:t>Таблица 3</w:t>
      </w:r>
    </w:p>
    <w:tbl>
      <w:tblPr>
        <w:tblOverlap w:val="never"/>
        <w:tblLayout w:type="fixed"/>
        <w:jc w:val="left"/>
      </w:tblPr>
      <w:tblGrid>
        <w:gridCol w:w="1646"/>
        <w:gridCol w:w="494"/>
        <w:gridCol w:w="1786"/>
        <w:gridCol w:w="2280"/>
        <w:gridCol w:w="1766"/>
      </w:tblGrid>
      <w:tr>
        <w:trPr>
          <w:trHeight w:val="1138" w:hRule="exact"/>
        </w:trPr>
        <w:tc>
          <w:tcPr>
            <w:shd w:val="clear" w:color="auto" w:fill="FFFFFF"/>
            <w:vMerge w:val="restart"/>
            <w:tcBorders>
              <w:top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140" w:right="0" w:firstLine="0"/>
            </w:pPr>
            <w:r>
              <w:rPr>
                <w:rStyle w:val="CharStyle32"/>
              </w:rPr>
              <w:t>Марка стали</w:t>
            </w:r>
          </w:p>
        </w:tc>
        <w:tc>
          <w:tcPr>
            <w:shd w:val="clear" w:color="auto" w:fill="FFFFFF"/>
            <w:gridSpan w:val="2"/>
            <w:tcBorders>
              <w:left w:val="single" w:sz="4"/>
              <w:top w:val="single" w:sz="4"/>
            </w:tcBorders>
            <w:vAlign w:val="center"/>
          </w:tcPr>
          <w:p>
            <w:pPr>
              <w:pStyle w:val="Style28"/>
              <w:framePr w:w="7973" w:wrap="notBeside" w:vAnchor="text" w:hAnchor="text" w:y="1"/>
              <w:widowControl w:val="0"/>
              <w:keepNext w:val="0"/>
              <w:keepLines w:val="0"/>
              <w:shd w:val="clear" w:color="auto" w:fill="auto"/>
              <w:bidi w:val="0"/>
              <w:jc w:val="left"/>
              <w:spacing w:before="0" w:after="0" w:line="226" w:lineRule="exact"/>
              <w:ind w:left="0" w:right="0" w:firstLine="0"/>
            </w:pPr>
            <w:r>
              <w:rPr>
                <w:rStyle w:val="CharStyle32"/>
              </w:rPr>
              <w:t>Временное сопро</w:t>
              <w:t>тивление сигма , в</w:t>
            </w:r>
          </w:p>
          <w:p>
            <w:pPr>
              <w:pStyle w:val="Style28"/>
              <w:framePr w:w="7973" w:wrap="notBeside" w:vAnchor="text" w:hAnchor="text" w:y="1"/>
              <w:widowControl w:val="0"/>
              <w:keepNext w:val="0"/>
              <w:keepLines w:val="0"/>
              <w:shd w:val="clear" w:color="auto" w:fill="auto"/>
              <w:bidi w:val="0"/>
              <w:jc w:val="left"/>
              <w:spacing w:before="0" w:after="0" w:line="226" w:lineRule="exact"/>
              <w:ind w:left="0" w:right="0" w:firstLine="0"/>
            </w:pPr>
            <w:r>
              <w:rPr>
                <w:rStyle w:val="CharStyle32"/>
              </w:rPr>
              <w:t>Н/мм2 (кгс/мм2)</w:t>
            </w:r>
          </w:p>
        </w:tc>
        <w:tc>
          <w:tcPr>
            <w:shd w:val="clear" w:color="auto" w:fill="FFFFFF"/>
            <w:tcBorders>
              <w:left w:val="single" w:sz="4"/>
              <w:top w:val="single" w:sz="4"/>
            </w:tcBorders>
            <w:vAlign w:val="center"/>
          </w:tcPr>
          <w:p>
            <w:pPr>
              <w:pStyle w:val="Style28"/>
              <w:framePr w:w="7973" w:wrap="notBeside" w:vAnchor="text" w:hAnchor="text" w:y="1"/>
              <w:widowControl w:val="0"/>
              <w:keepNext w:val="0"/>
              <w:keepLines w:val="0"/>
              <w:shd w:val="clear" w:color="auto" w:fill="auto"/>
              <w:bidi w:val="0"/>
              <w:jc w:val="center"/>
              <w:spacing w:before="0" w:after="0" w:line="226" w:lineRule="exact"/>
              <w:ind w:left="0" w:right="0" w:firstLine="0"/>
            </w:pPr>
            <w:r>
              <w:rPr>
                <w:rStyle w:val="CharStyle32"/>
              </w:rPr>
              <w:t>Относительное</w:t>
            </w:r>
          </w:p>
          <w:p>
            <w:pPr>
              <w:pStyle w:val="Style28"/>
              <w:framePr w:w="7973" w:wrap="notBeside" w:vAnchor="text" w:hAnchor="text" w:y="1"/>
              <w:widowControl w:val="0"/>
              <w:keepNext w:val="0"/>
              <w:keepLines w:val="0"/>
              <w:shd w:val="clear" w:color="auto" w:fill="auto"/>
              <w:bidi w:val="0"/>
              <w:jc w:val="center"/>
              <w:spacing w:before="0" w:after="0" w:line="226" w:lineRule="exact"/>
              <w:ind w:left="0" w:right="0" w:firstLine="0"/>
            </w:pPr>
            <w:r>
              <w:rPr>
                <w:rStyle w:val="CharStyle32"/>
              </w:rPr>
              <w:t>удлинение</w:t>
            </w:r>
          </w:p>
          <w:p>
            <w:pPr>
              <w:pStyle w:val="Style28"/>
              <w:framePr w:w="7973" w:wrap="notBeside" w:vAnchor="text" w:hAnchor="text" w:y="1"/>
              <w:widowControl w:val="0"/>
              <w:keepNext w:val="0"/>
              <w:keepLines w:val="0"/>
              <w:shd w:val="clear" w:color="auto" w:fill="auto"/>
              <w:bidi w:val="0"/>
              <w:jc w:val="left"/>
              <w:spacing w:before="0" w:after="0" w:line="226" w:lineRule="exact"/>
              <w:ind w:left="680" w:right="0" w:firstLine="0"/>
            </w:pPr>
            <w:r>
              <w:rPr>
                <w:rStyle w:val="CharStyle32"/>
              </w:rPr>
              <w:t>дельта</w:t>
            </w:r>
          </w:p>
          <w:p>
            <w:pPr>
              <w:pStyle w:val="Style28"/>
              <w:framePr w:w="7973" w:wrap="notBeside" w:vAnchor="text" w:hAnchor="text" w:y="1"/>
              <w:widowControl w:val="0"/>
              <w:keepNext w:val="0"/>
              <w:keepLines w:val="0"/>
              <w:shd w:val="clear" w:color="auto" w:fill="auto"/>
              <w:bidi w:val="0"/>
              <w:jc w:val="left"/>
              <w:spacing w:before="0" w:after="0" w:line="226" w:lineRule="exact"/>
              <w:ind w:left="1400" w:right="0" w:firstLine="0"/>
            </w:pPr>
            <w:r>
              <w:rPr>
                <w:rStyle w:val="CharStyle32"/>
              </w:rPr>
              <w:t>5</w:t>
            </w:r>
          </w:p>
        </w:tc>
        <w:tc>
          <w:tcPr>
            <w:shd w:val="clear" w:color="auto" w:fill="FFFFFF"/>
            <w:vMerge w:val="restart"/>
            <w:tcBorders>
              <w:left w:val="single" w:sz="4"/>
              <w:top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226" w:lineRule="exact"/>
              <w:ind w:left="300" w:right="0" w:firstLine="0"/>
            </w:pPr>
            <w:r>
              <w:rPr>
                <w:rStyle w:val="CharStyle32"/>
              </w:rPr>
              <w:t>Плотность ро, г/см3</w:t>
            </w:r>
          </w:p>
        </w:tc>
      </w:tr>
      <w:tr>
        <w:trPr>
          <w:trHeight w:val="451" w:hRule="exact"/>
        </w:trPr>
        <w:tc>
          <w:tcPr>
            <w:shd w:val="clear" w:color="auto" w:fill="FFFFFF"/>
            <w:vMerge/>
            <w:tcBorders/>
            <w:vAlign w:val="top"/>
          </w:tcPr>
          <w:p>
            <w:pPr>
              <w:framePr w:w="7973" w:wrap="notBeside" w:vAnchor="text" w:hAnchor="text" w:y="1"/>
            </w:pPr>
          </w:p>
        </w:tc>
        <w:tc>
          <w:tcPr>
            <w:shd w:val="clear" w:color="auto" w:fill="FFFFFF"/>
            <w:gridSpan w:val="3"/>
            <w:tcBorders>
              <w:left w:val="single" w:sz="4"/>
              <w:top w:val="single" w:sz="4"/>
            </w:tcBorders>
            <w:vAlign w:val="center"/>
          </w:tcPr>
          <w:p>
            <w:pPr>
              <w:pStyle w:val="Style28"/>
              <w:framePr w:w="7973" w:wrap="notBeside" w:vAnchor="text" w:hAnchor="text" w:y="1"/>
              <w:widowControl w:val="0"/>
              <w:keepNext w:val="0"/>
              <w:keepLines w:val="0"/>
              <w:shd w:val="clear" w:color="auto" w:fill="auto"/>
              <w:bidi w:val="0"/>
              <w:jc w:val="center"/>
              <w:spacing w:before="0" w:after="0" w:line="170" w:lineRule="exact"/>
              <w:ind w:left="0" w:right="0" w:firstLine="0"/>
            </w:pPr>
            <w:r>
              <w:rPr>
                <w:rStyle w:val="CharStyle32"/>
              </w:rPr>
              <w:t>не менее</w:t>
            </w:r>
          </w:p>
        </w:tc>
        <w:tc>
          <w:tcPr>
            <w:shd w:val="clear" w:color="auto" w:fill="FFFFFF"/>
            <w:vMerge/>
            <w:tcBorders>
              <w:left w:val="single" w:sz="4"/>
            </w:tcBorders>
            <w:vAlign w:val="top"/>
          </w:tcPr>
          <w:p>
            <w:pPr>
              <w:framePr w:w="7973" w:wrap="notBeside" w:vAnchor="text" w:hAnchor="text" w:y="1"/>
            </w:pPr>
          </w:p>
        </w:tc>
      </w:tr>
      <w:tr>
        <w:trPr>
          <w:trHeight w:val="331" w:hRule="exact"/>
        </w:trPr>
        <w:tc>
          <w:tcPr>
            <w:shd w:val="clear" w:color="auto" w:fill="FFFFFF"/>
            <w:tcBorders>
              <w:top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08Х13</w:t>
            </w:r>
          </w:p>
        </w:tc>
        <w:tc>
          <w:tcPr>
            <w:shd w:val="clear" w:color="auto" w:fill="FFFFFF"/>
            <w:tcBorders>
              <w:left w:val="single" w:sz="4"/>
              <w:top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372</w:t>
            </w:r>
          </w:p>
        </w:tc>
        <w:tc>
          <w:tcPr>
            <w:shd w:val="clear" w:color="auto" w:fill="FFFFFF"/>
            <w:tcBorders>
              <w:top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(38)</w:t>
            </w:r>
          </w:p>
        </w:tc>
        <w:tc>
          <w:tcPr>
            <w:shd w:val="clear" w:color="auto" w:fill="FFFFFF"/>
            <w:tcBorders>
              <w:left w:val="single" w:sz="4"/>
              <w:top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22</w:t>
            </w:r>
          </w:p>
        </w:tc>
        <w:tc>
          <w:tcPr>
            <w:shd w:val="clear" w:color="auto" w:fill="FFFFFF"/>
            <w:tcBorders>
              <w:left w:val="single" w:sz="4"/>
              <w:top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7,70</w:t>
            </w:r>
          </w:p>
        </w:tc>
      </w:tr>
      <w:tr>
        <w:trPr>
          <w:trHeight w:val="230" w:hRule="exact"/>
        </w:trPr>
        <w:tc>
          <w:tcPr>
            <w:shd w:val="clear" w:color="auto" w:fill="FFFFFF"/>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08Х17Т</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372</w:t>
            </w:r>
          </w:p>
        </w:tc>
        <w:tc>
          <w:tcPr>
            <w:shd w:val="clear" w:color="auto" w:fill="FFFFFF"/>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(38)</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17</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7,70</w:t>
            </w:r>
          </w:p>
        </w:tc>
      </w:tr>
      <w:tr>
        <w:trPr>
          <w:trHeight w:val="226" w:hRule="exact"/>
        </w:trPr>
        <w:tc>
          <w:tcPr>
            <w:shd w:val="clear" w:color="auto" w:fill="FFFFFF"/>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12Х13</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392</w:t>
            </w:r>
          </w:p>
        </w:tc>
        <w:tc>
          <w:tcPr>
            <w:shd w:val="clear" w:color="auto" w:fill="FFFFFF"/>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(40)</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21</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7,70</w:t>
            </w:r>
          </w:p>
        </w:tc>
      </w:tr>
      <w:tr>
        <w:trPr>
          <w:trHeight w:val="226" w:hRule="exact"/>
        </w:trPr>
        <w:tc>
          <w:tcPr>
            <w:shd w:val="clear" w:color="auto" w:fill="FFFFFF"/>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12Х17</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441</w:t>
            </w:r>
          </w:p>
        </w:tc>
        <w:tc>
          <w:tcPr>
            <w:shd w:val="clear" w:color="auto" w:fill="FFFFFF"/>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17</w:t>
            </w:r>
          </w:p>
        </w:tc>
        <w:tc>
          <w:tcPr>
            <w:shd w:val="clear" w:color="auto" w:fill="FFFFFF"/>
            <w:tcBorders>
              <w:left w:val="single" w:sz="4"/>
            </w:tcBorders>
            <w:vAlign w:val="bottom"/>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7,70</w:t>
            </w:r>
          </w:p>
        </w:tc>
      </w:tr>
      <w:tr>
        <w:trPr>
          <w:trHeight w:val="264" w:hRule="exact"/>
        </w:trPr>
        <w:tc>
          <w:tcPr>
            <w:shd w:val="clear" w:color="auto" w:fill="FFFFFF"/>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15Х28</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441</w:t>
            </w:r>
          </w:p>
        </w:tc>
        <w:tc>
          <w:tcPr>
            <w:shd w:val="clear" w:color="auto" w:fill="FFFFFF"/>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17</w:t>
            </w:r>
          </w:p>
        </w:tc>
        <w:tc>
          <w:tcPr>
            <w:shd w:val="clear" w:color="auto" w:fill="FFFFFF"/>
            <w:tcBorders>
              <w:left w:val="single" w:sz="4"/>
            </w:tcBorders>
            <w:vAlign w:val="top"/>
          </w:tcPr>
          <w:p>
            <w:pPr>
              <w:pStyle w:val="Style28"/>
              <w:framePr w:w="7973"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7,60</w:t>
            </w:r>
          </w:p>
        </w:tc>
      </w:tr>
    </w:tbl>
    <w:p>
      <w:pPr>
        <w:framePr w:w="7973" w:wrap="notBeside" w:vAnchor="text" w:hAnchor="text" w:y="1"/>
        <w:widowControl w:val="0"/>
        <w:rPr>
          <w:sz w:val="2"/>
          <w:szCs w:val="2"/>
        </w:rPr>
      </w:pPr>
    </w:p>
    <w:p>
      <w:pPr>
        <w:widowControl w:val="0"/>
        <w:rPr>
          <w:sz w:val="2"/>
          <w:szCs w:val="2"/>
        </w:rPr>
      </w:pPr>
    </w:p>
    <w:tbl>
      <w:tblPr>
        <w:tblOverlap w:val="never"/>
        <w:tblLayout w:type="fixed"/>
        <w:jc w:val="left"/>
      </w:tblPr>
      <w:tblGrid>
        <w:gridCol w:w="1627"/>
        <w:gridCol w:w="494"/>
        <w:gridCol w:w="1781"/>
        <w:gridCol w:w="2280"/>
        <w:gridCol w:w="552"/>
      </w:tblGrid>
      <w:tr>
        <w:trPr>
          <w:trHeight w:val="254"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15Х25Т</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441</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17</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7,60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04Х18Н10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441</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(45)</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30" w:hRule="exact"/>
        </w:trPr>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10Х23Н18</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491</w:t>
            </w:r>
          </w:p>
        </w:tc>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(50)</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37</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7,95</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08Х17Н15М3Т</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35</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8,10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08Х18Н10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08Х18Н10Т</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08Х18Н12Б</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38</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30" w:hRule="exact"/>
        </w:trPr>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08Х18Н12Т</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7,95</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08Х20Н14С2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510</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35</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7,70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10Х17Н13М2Т</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529</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(54)</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35</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8,00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12Х18Н9</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529</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(54)</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12Х18Н10Т</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529</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(54)</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30" w:hRule="exact"/>
        </w:trPr>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12Х18Н12Т</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529</w:t>
            </w:r>
          </w:p>
        </w:tc>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(54)</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7,95</w:t>
            </w:r>
          </w:p>
        </w:tc>
      </w:tr>
      <w:tr>
        <w:trPr>
          <w:trHeight w:val="226" w:hRule="exact"/>
        </w:trPr>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17Х18Н9</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568</w:t>
            </w:r>
          </w:p>
        </w:tc>
        <w:tc>
          <w:tcPr>
            <w:shd w:val="clear" w:color="auto" w:fill="FFFFFF"/>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(58)</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40</w:t>
            </w:r>
          </w:p>
        </w:tc>
        <w:tc>
          <w:tcPr>
            <w:shd w:val="clear" w:color="auto" w:fill="FFFFFF"/>
            <w:tcBorders>
              <w:left w:val="single" w:sz="4"/>
            </w:tcBorders>
            <w:vAlign w:val="bottom"/>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7,90</w:t>
            </w:r>
          </w:p>
        </w:tc>
      </w:tr>
      <w:tr>
        <w:trPr>
          <w:trHeight w:val="264" w:hRule="exact"/>
        </w:trPr>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08Х22Н6Т</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32"/>
              </w:rPr>
              <w:t>588</w:t>
            </w:r>
          </w:p>
        </w:tc>
        <w:tc>
          <w:tcPr>
            <w:shd w:val="clear" w:color="auto" w:fill="FFFFFF"/>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(60)</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24</w:t>
            </w:r>
          </w:p>
        </w:tc>
        <w:tc>
          <w:tcPr>
            <w:shd w:val="clear" w:color="auto" w:fill="FFFFFF"/>
            <w:tcBorders>
              <w:left w:val="single" w:sz="4"/>
            </w:tcBorders>
            <w:vAlign w:val="top"/>
          </w:tcPr>
          <w:p>
            <w:pPr>
              <w:pStyle w:val="Style28"/>
              <w:framePr w:w="6734"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lang w:val="ru-RU" w:eastAsia="ru-RU" w:bidi="ru-RU"/>
              </w:rPr>
              <w:t>7,60</w:t>
            </w:r>
          </w:p>
        </w:tc>
      </w:tr>
    </w:tbl>
    <w:p>
      <w:pPr>
        <w:framePr w:w="6734" w:wrap="notBeside" w:vAnchor="text" w:hAnchor="text" w:y="1"/>
        <w:widowControl w:val="0"/>
        <w:rPr>
          <w:sz w:val="2"/>
          <w:szCs w:val="2"/>
        </w:rPr>
      </w:pPr>
    </w:p>
    <w:p>
      <w:pPr>
        <w:widowControl w:val="0"/>
        <w:rPr>
          <w:sz w:val="2"/>
          <w:szCs w:val="2"/>
        </w:rPr>
      </w:pPr>
    </w:p>
    <w:p>
      <w:pPr>
        <w:pStyle w:val="Style28"/>
        <w:widowControl w:val="0"/>
        <w:keepNext w:val="0"/>
        <w:keepLines w:val="0"/>
        <w:shd w:val="clear" w:color="auto" w:fill="auto"/>
        <w:bidi w:val="0"/>
        <w:jc w:val="both"/>
        <w:spacing w:before="253" w:after="44" w:line="200" w:lineRule="exact"/>
        <w:ind w:left="0" w:right="0" w:firstLine="580"/>
      </w:pPr>
      <w:r>
        <w:rPr>
          <w:lang w:val="ru-RU" w:eastAsia="ru-RU" w:bidi="ru-RU"/>
          <w:w w:val="100"/>
          <w:spacing w:val="0"/>
          <w:color w:val="000000"/>
          <w:position w:val="0"/>
        </w:rPr>
        <w:t xml:space="preserve">Примечания. 1. Для труб с соотношением </w:t>
      </w:r>
      <w:r>
        <w:rPr>
          <w:lang w:val="en-US" w:eastAsia="en-US" w:bidi="en-US"/>
          <w:w w:val="100"/>
          <w:spacing w:val="0"/>
          <w:color w:val="000000"/>
          <w:position w:val="0"/>
        </w:rPr>
        <w:t>D</w:t>
      </w:r>
      <w:r>
        <w:rPr>
          <w:lang w:val="en-US" w:eastAsia="en-US" w:bidi="en-US"/>
          <w:vertAlign w:val="subscript"/>
          <w:w w:val="100"/>
          <w:spacing w:val="0"/>
          <w:color w:val="000000"/>
          <w:position w:val="0"/>
        </w:rPr>
        <w:t>H</w:t>
      </w:r>
      <w:r>
        <w:rPr>
          <w:lang w:val="en-US" w:eastAsia="en-US" w:bidi="en-US"/>
          <w:w w:val="100"/>
          <w:spacing w:val="0"/>
          <w:color w:val="000000"/>
          <w:position w:val="0"/>
        </w:rPr>
        <w:t xml:space="preserve"> </w:t>
      </w:r>
      <w:r>
        <w:rPr>
          <w:lang w:val="ru-RU" w:eastAsia="ru-RU" w:bidi="ru-RU"/>
          <w:w w:val="100"/>
          <w:spacing w:val="0"/>
          <w:color w:val="000000"/>
          <w:position w:val="0"/>
        </w:rPr>
        <w:t>/5 равным или менее 8 из стали марок</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04Х18Н10, 08Х20Н14С2, 10Х17Н13М2Т, 08Х18Н12Т, 10Х23Н18, 08Х18Н10, 08Х18Н10Т, 08Х17Н15М3Т, 12ХН10Т, 12Х18Н12Т, 12Н18Н9, 17Х18Н9, 08Х22Н6Т допускается снижение временного сопротивления разрыву на 19,6 Н/мм2 (2кгс/мм2).</w:t>
      </w:r>
    </w:p>
    <w:p>
      <w:pPr>
        <w:pStyle w:val="Style28"/>
        <w:numPr>
          <w:ilvl w:val="0"/>
          <w:numId w:val="9"/>
        </w:numPr>
        <w:tabs>
          <w:tab w:leader="none" w:pos="847"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требованию потребителя для труб из стали марок 12Х18Н10Т, 12Х18Н12Т, 08Х18Н10Т проводят определение предела текучести.</w:t>
      </w:r>
    </w:p>
    <w:p>
      <w:pPr>
        <w:pStyle w:val="Style28"/>
        <w:numPr>
          <w:ilvl w:val="0"/>
          <w:numId w:val="9"/>
        </w:numPr>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 Предел текучести для стали марки 12Х18Н10Т должен быть не менее 216,0 Н/мм2 (22 кгс/мм2).</w:t>
      </w:r>
    </w:p>
    <w:p>
      <w:pPr>
        <w:pStyle w:val="Style28"/>
        <w:numPr>
          <w:ilvl w:val="0"/>
          <w:numId w:val="9"/>
        </w:numPr>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 Нормы предела текучести для стали марок 12Х18Н12Т и 08Х18Н10Т устанавливают по согласованию изготовителя с потребителем.</w:t>
      </w:r>
    </w:p>
    <w:p>
      <w:pPr>
        <w:pStyle w:val="Style28"/>
        <w:widowControl w:val="0"/>
        <w:keepNext w:val="0"/>
        <w:keepLines w:val="0"/>
        <w:shd w:val="clear" w:color="auto" w:fill="auto"/>
        <w:bidi w:val="0"/>
        <w:jc w:val="both"/>
        <w:spacing w:before="0" w:after="240" w:line="226" w:lineRule="exact"/>
        <w:ind w:left="0" w:right="0" w:firstLine="0"/>
      </w:pPr>
      <w:r>
        <w:rPr>
          <w:lang w:val="ru-RU" w:eastAsia="ru-RU" w:bidi="ru-RU"/>
          <w:w w:val="100"/>
          <w:spacing w:val="0"/>
          <w:color w:val="000000"/>
          <w:position w:val="0"/>
        </w:rPr>
        <w:t xml:space="preserve">(примечания 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Содержание серы в стали, предназначенной для изготовления труб, подлежащих сварке, что указывается в заказе, не должно превышать 0,020%.</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 xml:space="preserve">(в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Трубы изготовляют термически обработанными или без термообработки в соответствии с заказом.</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w:t>
      </w:r>
    </w:p>
    <w:p>
      <w:pPr>
        <w:pStyle w:val="Style28"/>
        <w:numPr>
          <w:ilvl w:val="1"/>
          <w:numId w:val="7"/>
        </w:numPr>
        <w:tabs>
          <w:tab w:leader="none" w:pos="1058"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Механические свойства труб должны соответствовать указанным в табл. 3.</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Предел текучести для труб из стали марки 12Х18Н10Т должен быть не менее 216,0 Н/мм2 (22 кгс/мм2).</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Нормы предела текучести для труб из стали марок 12Х18Н12Т и 08Х18Н10Т устанавливают по согласованию изготовителя с потребителем.</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1,2, 3).</w:t>
      </w:r>
    </w:p>
    <w:p>
      <w:pPr>
        <w:pStyle w:val="Style28"/>
        <w:numPr>
          <w:ilvl w:val="1"/>
          <w:numId w:val="7"/>
        </w:numPr>
        <w:tabs>
          <w:tab w:leader="none" w:pos="1025"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требованию потребителя трубы должны выдерживать испытание на растяжение при температуре 623 К (350 °С).</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Нормы временного сопротивления разрыву и предела текучести устанавливают по согласованию изготовителя с потребителем.</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1,3).</w:t>
      </w:r>
    </w:p>
    <w:p>
      <w:pPr>
        <w:pStyle w:val="Style28"/>
        <w:numPr>
          <w:ilvl w:val="1"/>
          <w:numId w:val="7"/>
        </w:numPr>
        <w:tabs>
          <w:tab w:leader="none" w:pos="1025"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На наружной и внутренней поверхностях труб не допускаются плены, рванины, закаты, трещины. Допускается удаление дефектов местной зачисткой, сплошной или местной шлифовкой, расточкой и обточкой при условии, что величина расточки, обточки или сплошной шлифовки не выводит диаметр и толщину стенки за пределы минусовых отклонений, а местной зачистки или шлифовки - толщину стенки за пределы минусовых отклонений, указанных в табл. 2.</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Без зачистки допускаются единичные плены, рябизна, риски, следы вдавливания окалины при условии, что они не выводят толщину стенки за минусовые предельные отклонения.</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требованию потребителя единичные плены должны быть зачищены.</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2).</w:t>
      </w:r>
    </w:p>
    <w:p>
      <w:pPr>
        <w:pStyle w:val="Style28"/>
        <w:numPr>
          <w:ilvl w:val="1"/>
          <w:numId w:val="7"/>
        </w:numPr>
        <w:tabs>
          <w:tab w:leader="none" w:pos="1058"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По требованию потребителя трубы изготовляют очищенными от окалины.</w:t>
      </w:r>
    </w:p>
    <w:p>
      <w:pPr>
        <w:pStyle w:val="Style28"/>
        <w:numPr>
          <w:ilvl w:val="1"/>
          <w:numId w:val="7"/>
        </w:numPr>
        <w:tabs>
          <w:tab w:leader="none" w:pos="1058" w:val="left"/>
        </w:tabs>
        <w:widowControl w:val="0"/>
        <w:keepNext w:val="0"/>
        <w:keepLines w:val="0"/>
        <w:shd w:val="clear" w:color="auto" w:fill="auto"/>
        <w:bidi w:val="0"/>
        <w:jc w:val="both"/>
        <w:spacing w:before="0" w:after="49" w:line="200" w:lineRule="exact"/>
        <w:ind w:left="0" w:right="0" w:firstLine="580"/>
      </w:pPr>
      <w:r>
        <w:rPr>
          <w:lang w:val="ru-RU" w:eastAsia="ru-RU" w:bidi="ru-RU"/>
          <w:w w:val="100"/>
          <w:spacing w:val="0"/>
          <w:color w:val="000000"/>
          <w:position w:val="0"/>
        </w:rPr>
        <w:t>По требованию потребителя трубы должны выдерживать гидравлическое давление р в</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соответствии с требованиями ГОСТ 3845 при допускаемом напряжении, равном 40% временного сопротивления разрыву для данной марки стали.</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Способность труб выдерживать гидравлическое давление обеспечивается технологией производства.</w:t>
      </w:r>
    </w:p>
    <w:p>
      <w:pPr>
        <w:pStyle w:val="Style28"/>
        <w:numPr>
          <w:ilvl w:val="1"/>
          <w:numId w:val="7"/>
        </w:numPr>
        <w:tabs>
          <w:tab w:leader="none" w:pos="1006" w:val="left"/>
        </w:tabs>
        <w:widowControl w:val="0"/>
        <w:keepNext w:val="0"/>
        <w:keepLines w:val="0"/>
        <w:shd w:val="clear" w:color="auto" w:fill="auto"/>
        <w:bidi w:val="0"/>
        <w:jc w:val="both"/>
        <w:spacing w:before="0" w:after="261" w:line="226" w:lineRule="exact"/>
        <w:ind w:left="0" w:right="0" w:firstLine="580"/>
      </w:pPr>
      <w:r>
        <w:rPr>
          <w:lang w:val="ru-RU" w:eastAsia="ru-RU" w:bidi="ru-RU"/>
          <w:w w:val="100"/>
          <w:spacing w:val="0"/>
          <w:color w:val="000000"/>
          <w:position w:val="0"/>
        </w:rPr>
        <w:t>По требованию потребителя трубы из стали марок 04Х18Н10, 08Х20Н14С2, 10Х17Н13М2Т, 08Х18Н12Б, 10Х23Н18, 08Х18Н10, 08Х18Н10Т, 08Х18Н12Т, 08Х17Н15М3Т, 12Х18Н10Т, 12Х18Н12Т, 12Х18Н9, 17Х18Н9, 08Х22Н6Т должны выдерживать сплющивание до получения между поверхностями расстояния (Н), мм, вычисленного по формуле</w:t>
      </w:r>
    </w:p>
    <w:p>
      <w:pPr>
        <w:pStyle w:val="Style44"/>
        <w:widowControl w:val="0"/>
        <w:keepNext/>
        <w:keepLines/>
        <w:shd w:val="clear" w:color="auto" w:fill="auto"/>
        <w:bidi w:val="0"/>
        <w:jc w:val="left"/>
        <w:spacing w:before="0" w:after="0" w:line="200" w:lineRule="exact"/>
        <w:ind w:left="4580" w:right="0" w:firstLine="0"/>
      </w:pPr>
      <w:bookmarkStart w:id="16" w:name="bookmark16"/>
      <w:r>
        <w:rPr>
          <w:lang w:val="ru-RU" w:eastAsia="ru-RU" w:bidi="ru-RU"/>
          <w:w w:val="100"/>
          <w:spacing w:val="0"/>
          <w:color w:val="000000"/>
          <w:position w:val="0"/>
        </w:rPr>
        <w:t>1,08</w:t>
      </w:r>
      <w:r>
        <w:rPr>
          <w:rStyle w:val="CharStyle46"/>
        </w:rPr>
        <w:t xml:space="preserve"> • </w:t>
      </w:r>
      <w:r>
        <w:rPr>
          <w:lang w:val="ru-RU" w:eastAsia="ru-RU" w:bidi="ru-RU"/>
          <w:w w:val="100"/>
          <w:spacing w:val="0"/>
          <w:color w:val="000000"/>
          <w:position w:val="0"/>
        </w:rPr>
        <w:t>5</w:t>
      </w:r>
      <w:bookmarkEnd w:id="16"/>
    </w:p>
    <w:p>
      <w:pPr>
        <w:pStyle w:val="Style47"/>
        <w:widowControl w:val="0"/>
        <w:keepNext w:val="0"/>
        <w:keepLines w:val="0"/>
        <w:shd w:val="clear" w:color="auto" w:fill="auto"/>
        <w:bidi w:val="0"/>
        <w:jc w:val="left"/>
        <w:spacing w:before="0" w:after="0" w:line="340" w:lineRule="exact"/>
        <w:ind w:left="5160" w:right="0" w:firstLine="0"/>
      </w:pPr>
      <w:r>
        <w:rPr>
          <w:rStyle w:val="CharStyle49"/>
        </w:rPr>
        <w:t>s</w:t>
      </w:r>
      <w:r>
        <w:rPr>
          <w:rStyle w:val="CharStyle50"/>
        </w:rPr>
        <w:t xml:space="preserve"> </w:t>
      </w:r>
      <w:r>
        <w:rPr>
          <w:lang w:val="ru-RU" w:eastAsia="ru-RU" w:bidi="ru-RU"/>
          <w:vertAlign w:val="superscript"/>
          <w:w w:val="100"/>
          <w:spacing w:val="0"/>
          <w:color w:val="000000"/>
          <w:position w:val="0"/>
        </w:rPr>
        <w:t>5</w:t>
      </w:r>
    </w:p>
    <w:p>
      <w:pPr>
        <w:pStyle w:val="Style51"/>
        <w:widowControl w:val="0"/>
        <w:keepNext/>
        <w:keepLines/>
        <w:shd w:val="clear" w:color="auto" w:fill="auto"/>
        <w:bidi w:val="0"/>
        <w:jc w:val="left"/>
        <w:spacing w:before="0" w:after="0"/>
        <w:ind w:left="4460" w:right="0" w:firstLine="0"/>
      </w:pPr>
      <w:bookmarkStart w:id="17" w:name="bookmark17"/>
      <w:r>
        <w:rPr>
          <w:lang w:val="ru-RU" w:eastAsia="ru-RU" w:bidi="ru-RU"/>
          <w:w w:val="100"/>
          <w:spacing w:val="0"/>
          <w:color w:val="000000"/>
          <w:position w:val="0"/>
        </w:rPr>
        <w:t>0,08</w:t>
      </w:r>
      <w:r>
        <w:rPr>
          <w:rStyle w:val="CharStyle53"/>
        </w:rPr>
        <w:t xml:space="preserve"> + —</w:t>
      </w:r>
      <w:bookmarkEnd w:id="17"/>
    </w:p>
    <w:p>
      <w:pPr>
        <w:pStyle w:val="Style21"/>
        <w:widowControl w:val="0"/>
        <w:keepNext w:val="0"/>
        <w:keepLines w:val="0"/>
        <w:shd w:val="clear" w:color="auto" w:fill="auto"/>
        <w:bidi w:val="0"/>
        <w:jc w:val="left"/>
        <w:spacing w:before="0" w:after="202" w:line="182" w:lineRule="exact"/>
        <w:ind w:left="5160" w:right="0" w:firstLine="0"/>
      </w:pPr>
      <w:r>
        <w:rPr>
          <w:sz w:val="24"/>
          <w:szCs w:val="24"/>
          <w:w w:val="100"/>
          <w:color w:val="000000"/>
          <w:position w:val="0"/>
        </w:rPr>
        <w:t>D</w:t>
      </w:r>
    </w:p>
    <w:p>
      <w:pPr>
        <w:pStyle w:val="Style28"/>
        <w:widowControl w:val="0"/>
        <w:keepNext w:val="0"/>
        <w:keepLines w:val="0"/>
        <w:shd w:val="clear" w:color="auto" w:fill="auto"/>
        <w:bidi w:val="0"/>
        <w:jc w:val="left"/>
        <w:spacing w:before="0" w:after="0"/>
        <w:ind w:left="0" w:right="0" w:firstLine="580"/>
      </w:pPr>
      <w:r>
        <w:rPr>
          <w:lang w:val="ru-RU" w:eastAsia="ru-RU" w:bidi="ru-RU"/>
          <w:w w:val="100"/>
          <w:spacing w:val="0"/>
          <w:color w:val="000000"/>
          <w:position w:val="0"/>
        </w:rPr>
        <w:t xml:space="preserve">где </w:t>
      </w:r>
      <w:r>
        <w:rPr>
          <w:lang w:val="en-US" w:eastAsia="en-US" w:bidi="en-US"/>
          <w:w w:val="100"/>
          <w:spacing w:val="0"/>
          <w:color w:val="000000"/>
          <w:position w:val="0"/>
        </w:rPr>
        <w:t xml:space="preserve">s </w:t>
      </w:r>
      <w:r>
        <w:rPr>
          <w:lang w:val="ru-RU" w:eastAsia="ru-RU" w:bidi="ru-RU"/>
          <w:w w:val="100"/>
          <w:spacing w:val="0"/>
          <w:color w:val="000000"/>
          <w:position w:val="0"/>
        </w:rPr>
        <w:t>- номинальная толщина стенки, мм;</w:t>
      </w:r>
    </w:p>
    <w:p>
      <w:pPr>
        <w:pStyle w:val="Style28"/>
        <w:widowControl w:val="0"/>
        <w:keepNext w:val="0"/>
        <w:keepLines w:val="0"/>
        <w:shd w:val="clear" w:color="auto" w:fill="auto"/>
        <w:bidi w:val="0"/>
        <w:jc w:val="left"/>
        <w:spacing w:before="0" w:after="0"/>
        <w:ind w:left="0" w:right="0" w:firstLine="580"/>
      </w:pPr>
      <w:r>
        <w:rPr>
          <w:lang w:val="en-US" w:eastAsia="en-US" w:bidi="en-US"/>
          <w:w w:val="100"/>
          <w:spacing w:val="0"/>
          <w:color w:val="000000"/>
          <w:position w:val="0"/>
        </w:rPr>
        <w:t xml:space="preserve">D </w:t>
      </w:r>
      <w:r>
        <w:rPr>
          <w:lang w:val="ru-RU" w:eastAsia="ru-RU" w:bidi="ru-RU"/>
          <w:w w:val="100"/>
          <w:spacing w:val="0"/>
          <w:color w:val="000000"/>
          <w:position w:val="0"/>
        </w:rPr>
        <w:t>- номинальный наружный диаметр, мм,</w:t>
      </w:r>
    </w:p>
    <w:p>
      <w:pPr>
        <w:pStyle w:val="Style28"/>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или раздачу до увеличения наружного диаметра на 10% оправкой с углом конусности 30° допускается применять оправки с углом конусности 6 и 12°.</w:t>
      </w:r>
    </w:p>
    <w:p>
      <w:pPr>
        <w:pStyle w:val="Style28"/>
        <w:numPr>
          <w:ilvl w:val="1"/>
          <w:numId w:val="7"/>
        </w:numPr>
        <w:tabs>
          <w:tab w:leader="none" w:pos="1036" w:val="left"/>
        </w:tabs>
        <w:widowControl w:val="0"/>
        <w:keepNext w:val="0"/>
        <w:keepLines w:val="0"/>
        <w:shd w:val="clear" w:color="auto" w:fill="auto"/>
        <w:bidi w:val="0"/>
        <w:jc w:val="left"/>
        <w:spacing w:before="0" w:after="0"/>
        <w:ind w:left="0" w:right="0" w:firstLine="580"/>
      </w:pPr>
      <w:r>
        <w:rPr>
          <w:lang w:val="ru-RU" w:eastAsia="ru-RU" w:bidi="ru-RU"/>
          <w:w w:val="100"/>
          <w:spacing w:val="0"/>
          <w:color w:val="000000"/>
          <w:position w:val="0"/>
        </w:rPr>
        <w:t xml:space="preserve">По требованию потребителя, что указывается в заказе, трубы из стали марок 10Х17Н13М2Т, 08Х17Н15М3Т, 08Х22Н6Т, 04Х18Н10, 08Х18Н10, 08Х18Н10Т, 12Х18Н10Т, 12Х18Н9, 08Х18Н12Т, 12Х18Н12Т, 08Х18Н12Б должны быть стойкими против межкристаллитной коррозии. (п. 2.8 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numPr>
          <w:ilvl w:val="1"/>
          <w:numId w:val="7"/>
        </w:numPr>
        <w:tabs>
          <w:tab w:leader="none" w:pos="1036" w:val="left"/>
        </w:tabs>
        <w:widowControl w:val="0"/>
        <w:keepNext w:val="0"/>
        <w:keepLines w:val="0"/>
        <w:shd w:val="clear" w:color="auto" w:fill="auto"/>
        <w:bidi w:val="0"/>
        <w:jc w:val="left"/>
        <w:spacing w:before="0" w:after="264"/>
        <w:ind w:left="0" w:right="0" w:firstLine="580"/>
      </w:pPr>
      <w:r>
        <w:rPr>
          <w:lang w:val="ru-RU" w:eastAsia="ru-RU" w:bidi="ru-RU"/>
          <w:w w:val="100"/>
          <w:spacing w:val="0"/>
          <w:color w:val="000000"/>
          <w:position w:val="0"/>
        </w:rPr>
        <w:t>По требованию потребителя трубы должны проходить контроль ультразвуком. Размеры искусственного дефекта устанавливают по согласованию изготовителя с потребителем.</w:t>
      </w:r>
    </w:p>
    <w:p>
      <w:pPr>
        <w:pStyle w:val="Style33"/>
        <w:numPr>
          <w:ilvl w:val="0"/>
          <w:numId w:val="7"/>
        </w:numPr>
        <w:tabs>
          <w:tab w:leader="none" w:pos="3931" w:val="left"/>
        </w:tabs>
        <w:widowControl w:val="0"/>
        <w:keepNext/>
        <w:keepLines/>
        <w:shd w:val="clear" w:color="auto" w:fill="auto"/>
        <w:bidi w:val="0"/>
        <w:jc w:val="both"/>
        <w:spacing w:before="0" w:after="169" w:line="200" w:lineRule="exact"/>
        <w:ind w:left="3600" w:right="0" w:firstLine="0"/>
      </w:pPr>
      <w:bookmarkStart w:id="18" w:name="bookmark18"/>
      <w:r>
        <w:rPr>
          <w:lang w:val="ru-RU" w:eastAsia="ru-RU" w:bidi="ru-RU"/>
          <w:w w:val="100"/>
          <w:spacing w:val="0"/>
          <w:color w:val="000000"/>
          <w:position w:val="0"/>
        </w:rPr>
        <w:t>ПРАВИЛА ПРИЕМКИ</w:t>
      </w:r>
      <w:bookmarkEnd w:id="18"/>
    </w:p>
    <w:p>
      <w:pPr>
        <w:pStyle w:val="Style28"/>
        <w:numPr>
          <w:ilvl w:val="1"/>
          <w:numId w:val="7"/>
        </w:numPr>
        <w:tabs>
          <w:tab w:leader="none" w:pos="1046"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Трубы принимают партиями. Партия должна состоять из труб одного размера по диаметру и толщине стенки, одной марки стали и одного вида термической обработки, а по требованию потребителя - одной плавки и быть оформлена одним документом о качестве по ГОСТ 10692, с дополнением: химический состав - в соответствии с документом о качестве на трубную заготовку.</w:t>
      </w:r>
    </w:p>
    <w:p>
      <w:pPr>
        <w:pStyle w:val="Style28"/>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Количество труб в партии должно быть не более 200 шт.</w:t>
      </w:r>
    </w:p>
    <w:p>
      <w:pPr>
        <w:pStyle w:val="Style28"/>
        <w:numPr>
          <w:ilvl w:val="1"/>
          <w:numId w:val="7"/>
        </w:numPr>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 xml:space="preserve"> Контролю поверхности, размеров, гидравлическим давлением, ультразвуковому контролю подвергают каждую трубу.</w:t>
      </w:r>
    </w:p>
    <w:p>
      <w:pPr>
        <w:pStyle w:val="Style28"/>
        <w:numPr>
          <w:ilvl w:val="1"/>
          <w:numId w:val="7"/>
        </w:numPr>
        <w:tabs>
          <w:tab w:leader="none" w:pos="1074"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Для контроля качества от партии отбирают:</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две трубы - на растяжение;</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одну трубу - на сплющивание или раздачу;</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две трубы - на межкристаллитную коррозию.</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При получении неудовлетворительных результатов испытаний хотя бы по одному из показателей по нему проводят повторные испытания на удвоенном количестве труб, отобранных от той же партии.</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Результаты повторных испытаний распространяются на всю партию.</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 xml:space="preserve">(п. 3.3 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numPr>
          <w:ilvl w:val="1"/>
          <w:numId w:val="7"/>
        </w:numPr>
        <w:tabs>
          <w:tab w:leader="none" w:pos="1036" w:val="left"/>
        </w:tabs>
        <w:widowControl w:val="0"/>
        <w:keepNext w:val="0"/>
        <w:keepLines w:val="0"/>
        <w:shd w:val="clear" w:color="auto" w:fill="auto"/>
        <w:bidi w:val="0"/>
        <w:jc w:val="left"/>
        <w:spacing w:before="0" w:after="261" w:line="226" w:lineRule="exact"/>
        <w:ind w:left="0" w:right="0" w:firstLine="580"/>
      </w:pPr>
      <w:r>
        <w:rPr>
          <w:lang w:val="ru-RU" w:eastAsia="ru-RU" w:bidi="ru-RU"/>
          <w:w w:val="100"/>
          <w:spacing w:val="0"/>
          <w:color w:val="000000"/>
          <w:position w:val="0"/>
        </w:rPr>
        <w:t xml:space="preserve">Исключен с 1 января 2002 года. - Изменение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33"/>
        <w:numPr>
          <w:ilvl w:val="0"/>
          <w:numId w:val="7"/>
        </w:numPr>
        <w:tabs>
          <w:tab w:leader="none" w:pos="3815" w:val="left"/>
        </w:tabs>
        <w:widowControl w:val="0"/>
        <w:keepNext/>
        <w:keepLines/>
        <w:shd w:val="clear" w:color="auto" w:fill="auto"/>
        <w:bidi w:val="0"/>
        <w:jc w:val="both"/>
        <w:spacing w:before="0" w:after="169" w:line="200" w:lineRule="exact"/>
        <w:ind w:left="3480" w:right="0" w:firstLine="0"/>
      </w:pPr>
      <w:bookmarkStart w:id="19" w:name="bookmark19"/>
      <w:r>
        <w:rPr>
          <w:lang w:val="ru-RU" w:eastAsia="ru-RU" w:bidi="ru-RU"/>
          <w:w w:val="100"/>
          <w:spacing w:val="0"/>
          <w:color w:val="000000"/>
          <w:position w:val="0"/>
        </w:rPr>
        <w:t>МЕТОДЫ ИСПЫТАНИИ</w:t>
      </w:r>
      <w:bookmarkEnd w:id="19"/>
    </w:p>
    <w:p>
      <w:pPr>
        <w:pStyle w:val="Style28"/>
        <w:numPr>
          <w:ilvl w:val="1"/>
          <w:numId w:val="7"/>
        </w:numPr>
        <w:tabs>
          <w:tab w:leader="none" w:pos="1031" w:val="left"/>
        </w:tabs>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Для контроля качества от каждой отобранной трубы отрезают по одному образцу для каждого вида испытаний.</w:t>
      </w:r>
    </w:p>
    <w:p>
      <w:pPr>
        <w:pStyle w:val="Style28"/>
        <w:numPr>
          <w:ilvl w:val="1"/>
          <w:numId w:val="7"/>
        </w:numPr>
        <w:tabs>
          <w:tab w:leader="none" w:pos="1079"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Осмотр поверхности труб проводят визуально.</w:t>
      </w:r>
    </w:p>
    <w:p>
      <w:pPr>
        <w:pStyle w:val="Style28"/>
        <w:numPr>
          <w:ilvl w:val="1"/>
          <w:numId w:val="7"/>
        </w:numPr>
        <w:tabs>
          <w:tab w:leader="none" w:pos="1079"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Длину труб проверяют рулеткой по ГОСТ 7502-98.</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 xml:space="preserve">(в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numPr>
          <w:ilvl w:val="1"/>
          <w:numId w:val="7"/>
        </w:numPr>
        <w:tabs>
          <w:tab w:leader="none" w:pos="1031" w:val="left"/>
        </w:tabs>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Кривизну труб проверяют поверочной линейкой по ГОСТ 8026-92 и щупом по нормативной документации.</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 xml:space="preserve">(п. 4.4 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numPr>
          <w:ilvl w:val="1"/>
          <w:numId w:val="7"/>
        </w:numPr>
        <w:tabs>
          <w:tab w:leader="none" w:pos="1041" w:val="left"/>
        </w:tabs>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Наружный диаметр и овальность контролируют гладким микрометром типа МК по ГОСТ 6507, листовыми скобами по ГОСТ 18360, ГОСТ 18365.</w:t>
      </w:r>
    </w:p>
    <w:p>
      <w:pPr>
        <w:pStyle w:val="Style28"/>
        <w:widowControl w:val="0"/>
        <w:keepNext w:val="0"/>
        <w:keepLines w:val="0"/>
        <w:shd w:val="clear" w:color="auto" w:fill="auto"/>
        <w:bidi w:val="0"/>
        <w:jc w:val="both"/>
        <w:spacing w:before="0" w:after="0" w:line="226" w:lineRule="exact"/>
        <w:ind w:left="0" w:right="0" w:firstLine="0"/>
      </w:pPr>
      <w:r>
        <w:rPr>
          <w:lang w:val="ru-RU" w:eastAsia="ru-RU" w:bidi="ru-RU"/>
          <w:w w:val="100"/>
          <w:spacing w:val="0"/>
          <w:color w:val="000000"/>
          <w:position w:val="0"/>
        </w:rPr>
        <w:t xml:space="preserve">(в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Толщину стенки контролируют трубным микрометром типа МТ по ГОСТ 6507.</w:t>
      </w:r>
    </w:p>
    <w:p>
      <w:pPr>
        <w:pStyle w:val="Style28"/>
        <w:numPr>
          <w:ilvl w:val="1"/>
          <w:numId w:val="7"/>
        </w:numPr>
        <w:tabs>
          <w:tab w:leader="none" w:pos="1031" w:val="left"/>
        </w:tabs>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Испытание на растяжение проводят по ГОСТ 10006, ГОСТ 19040 (при температуре 623 К).</w:t>
      </w:r>
    </w:p>
    <w:p>
      <w:pPr>
        <w:pStyle w:val="Style28"/>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Скорость перемещения подвижного захвата - не более 10 мм в 1 мин. Допускается превышение скорости испытания до 40 мм в 1 мин после достижения предела текучести.</w:t>
      </w:r>
    </w:p>
    <w:p>
      <w:pPr>
        <w:pStyle w:val="Style28"/>
        <w:widowControl w:val="0"/>
        <w:keepNext w:val="0"/>
        <w:keepLines w:val="0"/>
        <w:shd w:val="clear" w:color="auto" w:fill="auto"/>
        <w:bidi w:val="0"/>
        <w:jc w:val="left"/>
        <w:spacing w:before="0" w:after="0" w:line="226" w:lineRule="exact"/>
        <w:ind w:left="0" w:right="0" w:firstLine="580"/>
      </w:pPr>
      <w:r>
        <w:rPr>
          <w:lang w:val="ru-RU" w:eastAsia="ru-RU" w:bidi="ru-RU"/>
          <w:w w:val="100"/>
          <w:spacing w:val="0"/>
          <w:color w:val="000000"/>
          <w:position w:val="0"/>
        </w:rPr>
        <w:t>Допускается контроль механических свойств проводить методом твердости по нормативно</w:t>
        <w:t>технической документации.</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При разногласиях в оценке результатов испытания проводят по ГОСТ 10006.</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w:t>
      </w:r>
    </w:p>
    <w:p>
      <w:pPr>
        <w:pStyle w:val="Style28"/>
        <w:numPr>
          <w:ilvl w:val="1"/>
          <w:numId w:val="7"/>
        </w:numPr>
        <w:tabs>
          <w:tab w:leader="none" w:pos="1016"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Испытание на раздачу проводят на трубах диаметром до 146 мм включительно с толщиной стенки не более 10 мм по ГОСТ 8694.</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(Измененная редакция, Изм. </w:t>
      </w:r>
      <w:r>
        <w:rPr>
          <w:lang w:val="en-US" w:eastAsia="en-US" w:bidi="en-US"/>
          <w:w w:val="100"/>
          <w:spacing w:val="0"/>
          <w:color w:val="000000"/>
          <w:position w:val="0"/>
        </w:rPr>
        <w:t xml:space="preserve">N </w:t>
      </w:r>
      <w:r>
        <w:rPr>
          <w:lang w:val="ru-RU" w:eastAsia="ru-RU" w:bidi="ru-RU"/>
          <w:w w:val="100"/>
          <w:spacing w:val="0"/>
          <w:color w:val="000000"/>
          <w:position w:val="0"/>
        </w:rPr>
        <w:t>1).</w:t>
      </w:r>
    </w:p>
    <w:p>
      <w:pPr>
        <w:pStyle w:val="Style28"/>
        <w:numPr>
          <w:ilvl w:val="1"/>
          <w:numId w:val="7"/>
        </w:numPr>
        <w:tabs>
          <w:tab w:leader="none" w:pos="1016"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Испытание на сплющивание проводят на трубах с толщиной стенки не более 10 мм по ГОСТ 8695.</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При обнаружении на сплющиваемых образцах мелких дефектов, являющихся следствием наружных дефектов, допускаемых без зачистки, проводят повторное испытание образца от той же трубы с предварительной зачисткой поверхности на глубину половины предельных отклонений по толщине стенки, но не более 0,2 мм со стороны, на которой обнаружены дефекты.</w:t>
      </w:r>
    </w:p>
    <w:p>
      <w:pPr>
        <w:pStyle w:val="Style28"/>
        <w:numPr>
          <w:ilvl w:val="1"/>
          <w:numId w:val="7"/>
        </w:numPr>
        <w:tabs>
          <w:tab w:leader="none" w:pos="1016"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Испытание гидравлическим давлением проводят по ГОСТ 3845 с выдержкой труб под давлением не менее 10 с.</w:t>
      </w:r>
    </w:p>
    <w:p>
      <w:pPr>
        <w:pStyle w:val="Style28"/>
        <w:numPr>
          <w:ilvl w:val="2"/>
          <w:numId w:val="7"/>
        </w:numPr>
        <w:tabs>
          <w:tab w:leader="none" w:pos="1190"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Взамен испытания гидравлическим давлением допускается проводить контроль каждой трубы неразрушающими методами по ГОСТ 17410 и нормативно-технической документации с 01.01.90.</w:t>
      </w:r>
    </w:p>
    <w:p>
      <w:pPr>
        <w:pStyle w:val="Style28"/>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 xml:space="preserve">(Введен дополнительно, Изм. </w:t>
      </w:r>
      <w:r>
        <w:rPr>
          <w:lang w:val="en-US" w:eastAsia="en-US" w:bidi="en-US"/>
          <w:w w:val="100"/>
          <w:spacing w:val="0"/>
          <w:color w:val="000000"/>
          <w:position w:val="0"/>
        </w:rPr>
        <w:t xml:space="preserve">N </w:t>
      </w:r>
      <w:r>
        <w:rPr>
          <w:lang w:val="ru-RU" w:eastAsia="ru-RU" w:bidi="ru-RU"/>
          <w:w w:val="100"/>
          <w:spacing w:val="0"/>
          <w:color w:val="000000"/>
          <w:position w:val="0"/>
        </w:rPr>
        <w:t>1).</w:t>
      </w:r>
    </w:p>
    <w:p>
      <w:pPr>
        <w:pStyle w:val="Style28"/>
        <w:numPr>
          <w:ilvl w:val="1"/>
          <w:numId w:val="7"/>
        </w:numPr>
        <w:tabs>
          <w:tab w:leader="none" w:pos="1190"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Ультразвуковой контроль проводят по ГОСТ 17410 и нормативно-технической документации.</w:t>
      </w:r>
    </w:p>
    <w:p>
      <w:pPr>
        <w:pStyle w:val="Style28"/>
        <w:numPr>
          <w:ilvl w:val="1"/>
          <w:numId w:val="7"/>
        </w:numPr>
        <w:tabs>
          <w:tab w:leader="none" w:pos="1105" w:val="left"/>
        </w:tabs>
        <w:widowControl w:val="0"/>
        <w:keepNext w:val="0"/>
        <w:keepLines w:val="0"/>
        <w:shd w:val="clear" w:color="auto" w:fill="auto"/>
        <w:bidi w:val="0"/>
        <w:jc w:val="both"/>
        <w:spacing w:before="0" w:after="0" w:line="226" w:lineRule="exact"/>
        <w:ind w:left="0" w:right="0" w:firstLine="580"/>
      </w:pPr>
      <w:r>
        <w:rPr>
          <w:lang w:val="ru-RU" w:eastAsia="ru-RU" w:bidi="ru-RU"/>
          <w:w w:val="100"/>
          <w:spacing w:val="0"/>
          <w:color w:val="000000"/>
          <w:position w:val="0"/>
        </w:rPr>
        <w:t>Проверку стойкости против межкристаллитной коррозии проводят методами АМ или АМУ по ГОСТ 6032-89. В случае разногласий в оценке результатов проверку проводят методом АМ.</w:t>
      </w:r>
    </w:p>
    <w:p>
      <w:pPr>
        <w:pStyle w:val="Style28"/>
        <w:widowControl w:val="0"/>
        <w:keepNext w:val="0"/>
        <w:keepLines w:val="0"/>
        <w:shd w:val="clear" w:color="auto" w:fill="auto"/>
        <w:bidi w:val="0"/>
        <w:jc w:val="left"/>
        <w:spacing w:before="0" w:after="201" w:line="226" w:lineRule="exact"/>
        <w:ind w:left="0" w:right="0" w:firstLine="580"/>
      </w:pPr>
      <w:r>
        <w:rPr>
          <w:lang w:val="ru-RU" w:eastAsia="ru-RU" w:bidi="ru-RU"/>
          <w:w w:val="100"/>
          <w:spacing w:val="0"/>
          <w:color w:val="000000"/>
          <w:position w:val="0"/>
        </w:rPr>
        <w:t xml:space="preserve">По согласованию изготовителя и потребителя проверку стойкости против межкристаллитной коррозии сталей марок 12Х18Н10Т И 08Х18Н10Т допускается проводить методом ПТ ГОСТ </w:t>
      </w:r>
      <w:r>
        <w:rPr>
          <w:lang w:val="en-US" w:eastAsia="en-US" w:bidi="en-US"/>
          <w:w w:val="100"/>
          <w:spacing w:val="0"/>
          <w:color w:val="000000"/>
          <w:position w:val="0"/>
        </w:rPr>
        <w:t>9.914</w:t>
      </w:r>
      <w:r>
        <w:rPr>
          <w:lang w:val="ru-RU" w:eastAsia="ru-RU" w:bidi="ru-RU"/>
          <w:w w:val="100"/>
          <w:spacing w:val="0"/>
          <w:color w:val="000000"/>
          <w:position w:val="0"/>
        </w:rPr>
      </w:r>
      <w:r>
        <w:rPr>
          <w:lang w:val="en-US" w:eastAsia="en-US" w:bidi="en-US"/>
          <w:w w:val="100"/>
          <w:spacing w:val="0"/>
          <w:color w:val="000000"/>
          <w:position w:val="0"/>
        </w:rPr>
        <w:t>91.</w:t>
      </w:r>
      <w:r>
        <w:rPr>
          <w:lang w:val="ru-RU" w:eastAsia="ru-RU" w:bidi="ru-RU"/>
          <w:w w:val="100"/>
          <w:spacing w:val="0"/>
          <w:color w:val="000000"/>
          <w:position w:val="0"/>
        </w:rPr>
        <w:t xml:space="preserve"> В случае разногласий в оценке результатов проверку проводят методом АМ по ГОСТ 6032-89. (п. 4.11 в ред. Изменения </w:t>
      </w:r>
      <w:r>
        <w:rPr>
          <w:lang w:val="en-US" w:eastAsia="en-US" w:bidi="en-US"/>
          <w:w w:val="100"/>
          <w:spacing w:val="0"/>
          <w:color w:val="000000"/>
          <w:position w:val="0"/>
        </w:rPr>
        <w:t xml:space="preserve">N </w:t>
      </w:r>
      <w:r>
        <w:rPr>
          <w:lang w:val="ru-RU" w:eastAsia="ru-RU" w:bidi="ru-RU"/>
          <w:w w:val="100"/>
          <w:spacing w:val="0"/>
          <w:color w:val="000000"/>
          <w:position w:val="0"/>
        </w:rPr>
        <w:t xml:space="preserve">4, утв. Постановлением Госстандарта РФ от 19.04.2001 </w:t>
      </w:r>
      <w:r>
        <w:rPr>
          <w:lang w:val="en-US" w:eastAsia="en-US" w:bidi="en-US"/>
          <w:w w:val="100"/>
          <w:spacing w:val="0"/>
          <w:color w:val="000000"/>
          <w:position w:val="0"/>
        </w:rPr>
        <w:t xml:space="preserve">N </w:t>
      </w:r>
      <w:r>
        <w:rPr>
          <w:lang w:val="ru-RU" w:eastAsia="ru-RU" w:bidi="ru-RU"/>
          <w:w w:val="100"/>
          <w:spacing w:val="0"/>
          <w:color w:val="000000"/>
          <w:position w:val="0"/>
        </w:rPr>
        <w:t>183-ст)</w:t>
      </w:r>
    </w:p>
    <w:p>
      <w:pPr>
        <w:pStyle w:val="Style28"/>
        <w:numPr>
          <w:ilvl w:val="0"/>
          <w:numId w:val="7"/>
        </w:numPr>
        <w:tabs>
          <w:tab w:leader="none" w:pos="1719" w:val="left"/>
        </w:tabs>
        <w:widowControl w:val="0"/>
        <w:keepNext w:val="0"/>
        <w:keepLines w:val="0"/>
        <w:shd w:val="clear" w:color="auto" w:fill="auto"/>
        <w:bidi w:val="0"/>
        <w:jc w:val="both"/>
        <w:spacing w:before="0" w:after="184" w:line="200" w:lineRule="exact"/>
        <w:ind w:left="1440" w:right="0" w:firstLine="0"/>
      </w:pPr>
      <w:r>
        <w:rPr>
          <w:lang w:val="ru-RU" w:eastAsia="ru-RU" w:bidi="ru-RU"/>
          <w:w w:val="100"/>
          <w:spacing w:val="0"/>
          <w:color w:val="000000"/>
          <w:position w:val="0"/>
        </w:rPr>
        <w:t>МАРКИРОВКА, УПАКОВКА, ТРАНСПОРТИРОВАНИЕ И ХРАНЕНИЕ</w:t>
      </w:r>
    </w:p>
    <w:p>
      <w:pPr>
        <w:pStyle w:val="Style28"/>
        <w:numPr>
          <w:ilvl w:val="1"/>
          <w:numId w:val="7"/>
        </w:numPr>
        <w:tabs>
          <w:tab w:leader="none" w:pos="1195" w:val="left"/>
        </w:tabs>
        <w:widowControl w:val="0"/>
        <w:keepNext w:val="0"/>
        <w:keepLines w:val="0"/>
        <w:shd w:val="clear" w:color="auto" w:fill="auto"/>
        <w:bidi w:val="0"/>
        <w:jc w:val="both"/>
        <w:spacing w:before="0" w:after="0" w:line="200" w:lineRule="exact"/>
        <w:ind w:left="0" w:right="0" w:firstLine="580"/>
      </w:pPr>
      <w:r>
        <w:rPr>
          <w:lang w:val="ru-RU" w:eastAsia="ru-RU" w:bidi="ru-RU"/>
          <w:w w:val="100"/>
          <w:spacing w:val="0"/>
          <w:color w:val="000000"/>
          <w:position w:val="0"/>
        </w:rPr>
        <w:t>Маркировка, упаковка, транспортирование и хранение - по ГОСТ 10692.</w:t>
      </w:r>
    </w:p>
    <w:sectPr>
      <w:footnotePr>
        <w:pos w:val="pageBottom"/>
        <w:numFmt w:val="decimal"/>
        <w:numRestart w:val="eachPage"/>
      </w:footnotePr>
      <w:pgSz w:w="11900" w:h="16840"/>
      <w:pgMar w:top="1053" w:left="1671" w:right="817" w:bottom="10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9" w:val="left"/>
        </w:tabs>
        <w:widowControl w:val="0"/>
        <w:keepNext w:val="0"/>
        <w:keepLines w:val="0"/>
        <w:shd w:val="clear" w:color="auto" w:fill="auto"/>
        <w:bidi w:val="0"/>
        <w:jc w:val="left"/>
        <w:spacing w:before="0" w:after="0"/>
        <w:ind w:left="0" w:right="0"/>
      </w:pPr>
      <w:r>
        <w:rPr>
          <w:lang w:val="ru-RU" w:eastAsia="ru-RU" w:bidi="ru-RU"/>
          <w:w w:val="100"/>
          <w:spacing w:val="0"/>
          <w:color w:val="000000"/>
          <w:position w:val="0"/>
        </w:rPr>
        <w:footnoteRef/>
      </w:r>
      <w:r>
        <w:rPr>
          <w:lang w:val="ru-RU" w:eastAsia="ru-RU" w:bidi="ru-RU"/>
          <w:w w:val="100"/>
          <w:spacing w:val="0"/>
          <w:color w:val="000000"/>
          <w:position w:val="0"/>
        </w:rPr>
        <w:tab/>
        <w:t>Ограничение срока действия снято по Протоколу Межгосударственного Совета по стандартизации, метрологии и сертификации (ИУС 2-93).</w:t>
      </w:r>
    </w:p>
  </w:footnote>
  <w:footnote w:id="3">
    <w:p>
      <w:pPr>
        <w:pStyle w:val="Style3"/>
        <w:tabs>
          <w:tab w:leader="none" w:pos="816" w:val="left"/>
        </w:tabs>
        <w:widowControl w:val="0"/>
        <w:keepNext w:val="0"/>
        <w:keepLines w:val="0"/>
        <w:shd w:val="clear" w:color="auto" w:fill="auto"/>
        <w:bidi w:val="0"/>
        <w:jc w:val="left"/>
        <w:spacing w:before="0" w:after="0"/>
        <w:ind w:left="0" w:right="0"/>
      </w:pPr>
      <w:r>
        <w:rPr>
          <w:lang w:val="ru-RU" w:eastAsia="ru-RU" w:bidi="ru-RU"/>
          <w:w w:val="100"/>
          <w:spacing w:val="0"/>
          <w:color w:val="000000"/>
          <w:position w:val="0"/>
        </w:rPr>
        <w:footnoteRef/>
      </w:r>
      <w:r>
        <w:rPr>
          <w:lang w:val="ru-RU" w:eastAsia="ru-RU" w:bidi="ru-RU"/>
          <w:w w:val="100"/>
          <w:spacing w:val="0"/>
          <w:color w:val="000000"/>
          <w:position w:val="0"/>
        </w:rPr>
        <w:tab/>
        <w:t xml:space="preserve">Переиздание с Изменениями </w:t>
      </w:r>
      <w:r>
        <w:rPr>
          <w:lang w:val="en-US" w:eastAsia="en-US" w:bidi="en-US"/>
          <w:w w:val="100"/>
          <w:spacing w:val="0"/>
          <w:color w:val="000000"/>
          <w:position w:val="0"/>
        </w:rPr>
        <w:t xml:space="preserve">N </w:t>
      </w:r>
      <w:r>
        <w:rPr>
          <w:lang w:val="ru-RU" w:eastAsia="ru-RU" w:bidi="ru-RU"/>
          <w:w w:val="100"/>
          <w:spacing w:val="0"/>
          <w:color w:val="000000"/>
          <w:position w:val="0"/>
        </w:rPr>
        <w:t>1, 2, 3, утвержденными в июне 1987 г., июне 1988 г., августе 1988 г. (ИУС 11-87, 9-88, 12-88).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ru-RU" w:eastAsia="ru-RU" w:bidi="ru-RU"/>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2"/>
      <w:numFmt w:val="decimal"/>
      <w:lvlText w:val="1.%1."/>
      <w:rPr>
        <w:lang w:val="ru-RU" w:eastAsia="ru-RU" w:bidi="ru-RU"/>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2"/>
      <w:numFmt w:val="decimal"/>
      <w:lvlText w:val="%1."/>
      <w:rPr>
        <w:lang w:val="ru-RU" w:eastAsia="ru-RU" w:bidi="ru-RU"/>
        <w:b w:val="0"/>
        <w:bCs w:val="0"/>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ru-RU" w:eastAsia="ru-RU" w:bidi="ru-RU"/>
        <w:b w:val="0"/>
        <w:bCs w:val="0"/>
        <w:i w:val="0"/>
        <w:iCs w:val="0"/>
        <w:u w:val="none"/>
        <w:strike w:val="0"/>
        <w:smallCaps w:val="0"/>
        <w:sz w:val="20"/>
        <w:szCs w:val="20"/>
        <w:rFonts w:ascii="Arial" w:eastAsia="Arial" w:hAnsi="Arial" w:cs="Arial"/>
        <w:w w:val="100"/>
        <w:spacing w:val="0"/>
        <w:color w:val="000000"/>
        <w:position w:val="0"/>
      </w:rPr>
    </w:lvl>
    <w:lvl w:ilvl="2">
      <w:start w:val="1"/>
      <w:numFmt w:val="decimal"/>
      <w:lvlText w:val="%1.%2.%3."/>
      <w:rPr>
        <w:lang w:val="ru-RU" w:eastAsia="ru-RU" w:bidi="ru-RU"/>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2"/>
      <w:numFmt w:val="decimal"/>
      <w:lvlText w:val="%1."/>
      <w:rPr>
        <w:lang w:val="ru-RU" w:eastAsia="ru-RU" w:bidi="ru-RU"/>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6">
    <w:name w:val="Body text (4) Exact"/>
    <w:basedOn w:val="DefaultParagraphFont"/>
    <w:link w:val="Style5"/>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7">
    <w:name w:val="Body text (4) + Small Caps Exact"/>
    <w:basedOn w:val="CharStyle6"/>
    <w:rPr>
      <w:lang w:val="ru-RU" w:eastAsia="ru-RU" w:bidi="ru-RU"/>
      <w:smallCaps/>
      <w:w w:val="100"/>
      <w:color w:val="000000"/>
      <w:position w:val="0"/>
    </w:rPr>
  </w:style>
  <w:style w:type="character" w:customStyle="1" w:styleId="CharStyle8">
    <w:name w:val="Body text (4) + 40 pt,Spacing 6 pt Exact"/>
    <w:basedOn w:val="CharStyle6"/>
    <w:rPr>
      <w:lang w:val="ru-RU" w:eastAsia="ru-RU" w:bidi="ru-RU"/>
      <w:sz w:val="80"/>
      <w:szCs w:val="80"/>
      <w:w w:val="100"/>
      <w:spacing w:val="130"/>
      <w:color w:val="000000"/>
      <w:position w:val="0"/>
    </w:rPr>
  </w:style>
  <w:style w:type="character" w:customStyle="1" w:styleId="CharStyle10">
    <w:name w:val="Heading #1 Exact"/>
    <w:basedOn w:val="DefaultParagraphFont"/>
    <w:link w:val="Style9"/>
    <w:rPr>
      <w:lang w:val="en-US" w:eastAsia="en-US" w:bidi="en-US"/>
      <w:b w:val="0"/>
      <w:bCs w:val="0"/>
      <w:i w:val="0"/>
      <w:iCs w:val="0"/>
      <w:u w:val="none"/>
      <w:strike w:val="0"/>
      <w:smallCaps w:val="0"/>
      <w:sz w:val="80"/>
      <w:szCs w:val="80"/>
      <w:rFonts w:ascii="Times New Roman" w:eastAsia="Times New Roman" w:hAnsi="Times New Roman" w:cs="Times New Roman"/>
      <w:spacing w:val="130"/>
    </w:rPr>
  </w:style>
  <w:style w:type="character" w:customStyle="1" w:styleId="CharStyle12">
    <w:name w:val="Heading #3 Exact"/>
    <w:basedOn w:val="DefaultParagraphFont"/>
    <w:link w:val="Style11"/>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13">
    <w:name w:val="Body text (4) + Spacing 18 pt Exact"/>
    <w:basedOn w:val="CharStyle6"/>
    <w:rPr>
      <w:lang w:val="ru-RU" w:eastAsia="ru-RU" w:bidi="ru-RU"/>
      <w:w w:val="100"/>
      <w:spacing w:val="360"/>
      <w:color w:val="000000"/>
      <w:position w:val="0"/>
    </w:rPr>
  </w:style>
  <w:style w:type="character" w:customStyle="1" w:styleId="CharStyle15">
    <w:name w:val="Heading #2 (2) Exact"/>
    <w:basedOn w:val="DefaultParagraphFont"/>
    <w:link w:val="Style14"/>
    <w:rPr>
      <w:b/>
      <w:bCs/>
      <w:i w:val="0"/>
      <w:iCs w:val="0"/>
      <w:u w:val="none"/>
      <w:strike w:val="0"/>
      <w:smallCaps w:val="0"/>
      <w:sz w:val="20"/>
      <w:szCs w:val="20"/>
      <w:rFonts w:ascii="Arial" w:eastAsia="Arial" w:hAnsi="Arial" w:cs="Arial"/>
    </w:rPr>
  </w:style>
  <w:style w:type="character" w:customStyle="1" w:styleId="CharStyle16">
    <w:name w:val="Heading #2 (2) + Spacing 20 pt Exact"/>
    <w:basedOn w:val="CharStyle15"/>
    <w:rPr>
      <w:lang w:val="ru-RU" w:eastAsia="ru-RU" w:bidi="ru-RU"/>
      <w:w w:val="100"/>
      <w:spacing w:val="410"/>
      <w:color w:val="000000"/>
      <w:position w:val="0"/>
    </w:rPr>
  </w:style>
  <w:style w:type="character" w:customStyle="1" w:styleId="CharStyle18">
    <w:name w:val="Heading #2 Exact"/>
    <w:basedOn w:val="DefaultParagraphFont"/>
    <w:link w:val="Style17"/>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20">
    <w:name w:val="Table of contents Exact"/>
    <w:basedOn w:val="DefaultParagraphFont"/>
    <w:link w:val="TOC_3"/>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22">
    <w:name w:val="Body text (5) Exact"/>
    <w:basedOn w:val="DefaultParagraphFont"/>
    <w:rPr>
      <w:lang w:val="en-US" w:eastAsia="en-US" w:bidi="en-US"/>
      <w:b w:val="0"/>
      <w:bCs w:val="0"/>
      <w:i/>
      <w:iCs/>
      <w:u w:val="none"/>
      <w:strike w:val="0"/>
      <w:smallCaps w:val="0"/>
      <w:rFonts w:ascii="Times New Roman" w:eastAsia="Times New Roman" w:hAnsi="Times New Roman" w:cs="Times New Roman"/>
      <w:spacing w:val="20"/>
    </w:rPr>
  </w:style>
  <w:style w:type="character" w:customStyle="1" w:styleId="CharStyle24">
    <w:name w:val="Body text (6) Exact"/>
    <w:basedOn w:val="DefaultParagraphFont"/>
    <w:link w:val="Style23"/>
    <w:rPr>
      <w:lang w:val="en-US" w:eastAsia="en-US" w:bidi="en-US"/>
      <w:b w:val="0"/>
      <w:bCs w:val="0"/>
      <w:i/>
      <w:iCs/>
      <w:u w:val="none"/>
      <w:strike w:val="0"/>
      <w:smallCaps w:val="0"/>
      <w:sz w:val="20"/>
      <w:szCs w:val="20"/>
      <w:rFonts w:ascii="Arial" w:eastAsia="Arial" w:hAnsi="Arial" w:cs="Arial"/>
    </w:rPr>
  </w:style>
  <w:style w:type="character" w:customStyle="1" w:styleId="CharStyle26">
    <w:name w:val="Body text (7) Exact"/>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5) + 17 pt,Not Italic,Spacing 0 pt Exact"/>
    <w:basedOn w:val="CharStyle54"/>
    <w:rPr>
      <w:lang w:val="ru-RU" w:eastAsia="ru-RU" w:bidi="ru-RU"/>
      <w:i/>
      <w:iCs/>
      <w:sz w:val="34"/>
      <w:szCs w:val="34"/>
      <w:spacing w:val="0"/>
    </w:rPr>
  </w:style>
  <w:style w:type="character" w:customStyle="1" w:styleId="CharStyle29">
    <w:name w:val="Body text (2)_"/>
    <w:basedOn w:val="DefaultParagraphFont"/>
    <w:link w:val="Style28"/>
    <w:rPr>
      <w:b w:val="0"/>
      <w:bCs w:val="0"/>
      <w:i w:val="0"/>
      <w:iCs w:val="0"/>
      <w:u w:val="none"/>
      <w:strike w:val="0"/>
      <w:smallCaps w:val="0"/>
      <w:sz w:val="20"/>
      <w:szCs w:val="20"/>
      <w:rFonts w:ascii="Arial" w:eastAsia="Arial" w:hAnsi="Arial" w:cs="Arial"/>
    </w:rPr>
  </w:style>
  <w:style w:type="character" w:customStyle="1" w:styleId="CharStyle31">
    <w:name w:val="Body text (3)_"/>
    <w:basedOn w:val="DefaultParagraphFont"/>
    <w:link w:val="Style30"/>
    <w:rPr>
      <w:b/>
      <w:bCs/>
      <w:i w:val="0"/>
      <w:iCs w:val="0"/>
      <w:u w:val="none"/>
      <w:strike w:val="0"/>
      <w:smallCaps w:val="0"/>
      <w:sz w:val="20"/>
      <w:szCs w:val="20"/>
      <w:rFonts w:ascii="Arial" w:eastAsia="Arial" w:hAnsi="Arial" w:cs="Arial"/>
    </w:rPr>
  </w:style>
  <w:style w:type="character" w:customStyle="1" w:styleId="CharStyle32">
    <w:name w:val="Body text (2) + Times New Roman,8.5 pt,Spacing 1 pt"/>
    <w:basedOn w:val="CharStyle29"/>
    <w:rPr>
      <w:lang w:val="ru-RU" w:eastAsia="ru-RU" w:bidi="ru-RU"/>
      <w:sz w:val="17"/>
      <w:szCs w:val="17"/>
      <w:rFonts w:ascii="Times New Roman" w:eastAsia="Times New Roman" w:hAnsi="Times New Roman" w:cs="Times New Roman"/>
      <w:w w:val="100"/>
      <w:spacing w:val="20"/>
      <w:color w:val="000000"/>
      <w:position w:val="0"/>
    </w:rPr>
  </w:style>
  <w:style w:type="character" w:customStyle="1" w:styleId="CharStyle34">
    <w:name w:val="Heading #4_"/>
    <w:basedOn w:val="DefaultParagraphFont"/>
    <w:link w:val="Style33"/>
    <w:rPr>
      <w:b w:val="0"/>
      <w:bCs w:val="0"/>
      <w:i w:val="0"/>
      <w:iCs w:val="0"/>
      <w:u w:val="none"/>
      <w:strike w:val="0"/>
      <w:smallCaps w:val="0"/>
      <w:sz w:val="20"/>
      <w:szCs w:val="20"/>
      <w:rFonts w:ascii="Arial" w:eastAsia="Arial" w:hAnsi="Arial" w:cs="Arial"/>
    </w:rPr>
  </w:style>
  <w:style w:type="character" w:customStyle="1" w:styleId="CharStyle35">
    <w:name w:val="Body text (2) + Times New Roman,20 pt"/>
    <w:basedOn w:val="CharStyle29"/>
    <w:rPr>
      <w:lang w:val="ru-RU" w:eastAsia="ru-RU" w:bidi="ru-RU"/>
      <w:b/>
      <w:bCs/>
      <w:sz w:val="40"/>
      <w:szCs w:val="40"/>
      <w:rFonts w:ascii="Times New Roman" w:eastAsia="Times New Roman" w:hAnsi="Times New Roman" w:cs="Times New Roman"/>
      <w:w w:val="100"/>
      <w:spacing w:val="0"/>
      <w:color w:val="000000"/>
      <w:position w:val="0"/>
    </w:rPr>
  </w:style>
  <w:style w:type="character" w:customStyle="1" w:styleId="CharStyle36">
    <w:name w:val="Body text (2) + Gulim,5 pt,Italic,Spacing 0 pt"/>
    <w:basedOn w:val="CharStyle29"/>
    <w:rPr>
      <w:lang w:val="ru-RU" w:eastAsia="ru-RU" w:bidi="ru-RU"/>
      <w:i/>
      <w:iCs/>
      <w:sz w:val="10"/>
      <w:szCs w:val="10"/>
      <w:rFonts w:ascii="Gulim" w:eastAsia="Gulim" w:hAnsi="Gulim" w:cs="Gulim"/>
      <w:w w:val="100"/>
      <w:spacing w:val="-10"/>
      <w:color w:val="000000"/>
      <w:position w:val="0"/>
    </w:rPr>
  </w:style>
  <w:style w:type="character" w:customStyle="1" w:styleId="CharStyle38">
    <w:name w:val="Table caption_"/>
    <w:basedOn w:val="DefaultParagraphFont"/>
    <w:link w:val="Style37"/>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39">
    <w:name w:val="Table caption + Gulim,5 pt,Italic,Spacing 0 pt"/>
    <w:basedOn w:val="CharStyle38"/>
    <w:rPr>
      <w:lang w:val="ru-RU" w:eastAsia="ru-RU" w:bidi="ru-RU"/>
      <w:i/>
      <w:iCs/>
      <w:sz w:val="10"/>
      <w:szCs w:val="10"/>
      <w:rFonts w:ascii="Gulim" w:eastAsia="Gulim" w:hAnsi="Gulim" w:cs="Gulim"/>
      <w:w w:val="100"/>
      <w:spacing w:val="-10"/>
      <w:color w:val="000000"/>
      <w:position w:val="0"/>
    </w:rPr>
  </w:style>
  <w:style w:type="character" w:customStyle="1" w:styleId="CharStyle40">
    <w:name w:val="Body text (2) + Times New Roman,8.5 pt,Spacing 2 pt"/>
    <w:basedOn w:val="CharStyle29"/>
    <w:rPr>
      <w:lang w:val="en-US" w:eastAsia="en-US" w:bidi="en-US"/>
      <w:sz w:val="17"/>
      <w:szCs w:val="17"/>
      <w:rFonts w:ascii="Times New Roman" w:eastAsia="Times New Roman" w:hAnsi="Times New Roman" w:cs="Times New Roman"/>
      <w:w w:val="100"/>
      <w:spacing w:val="50"/>
      <w:color w:val="000000"/>
      <w:position w:val="0"/>
    </w:rPr>
  </w:style>
  <w:style w:type="character" w:customStyle="1" w:styleId="CharStyle41">
    <w:name w:val="Body text (2) + Times New Roman,8.5 pt,Spacing 2 pt"/>
    <w:basedOn w:val="CharStyle29"/>
    <w:rPr>
      <w:lang w:val="en-US" w:eastAsia="en-US" w:bidi="en-US"/>
      <w:sz w:val="17"/>
      <w:szCs w:val="17"/>
      <w:rFonts w:ascii="Times New Roman" w:eastAsia="Times New Roman" w:hAnsi="Times New Roman" w:cs="Times New Roman"/>
      <w:w w:val="100"/>
      <w:spacing w:val="50"/>
      <w:color w:val="000000"/>
      <w:position w:val="0"/>
    </w:rPr>
  </w:style>
  <w:style w:type="character" w:customStyle="1" w:styleId="CharStyle42">
    <w:name w:val="Body text (2) + 4.5 pt,Scale 200%"/>
    <w:basedOn w:val="CharStyle29"/>
    <w:rPr>
      <w:lang w:val="ru-RU" w:eastAsia="ru-RU" w:bidi="ru-RU"/>
      <w:sz w:val="9"/>
      <w:szCs w:val="9"/>
      <w:w w:val="200"/>
      <w:spacing w:val="0"/>
      <w:color w:val="000000"/>
      <w:position w:val="0"/>
    </w:rPr>
  </w:style>
  <w:style w:type="character" w:customStyle="1" w:styleId="CharStyle43">
    <w:name w:val="Body text (2) + 4 pt"/>
    <w:basedOn w:val="CharStyle29"/>
    <w:rPr>
      <w:lang w:val="ru-RU" w:eastAsia="ru-RU" w:bidi="ru-RU"/>
      <w:sz w:val="8"/>
      <w:szCs w:val="8"/>
      <w:w w:val="100"/>
      <w:spacing w:val="0"/>
      <w:color w:val="000000"/>
      <w:position w:val="0"/>
    </w:rPr>
  </w:style>
  <w:style w:type="character" w:customStyle="1" w:styleId="CharStyle45">
    <w:name w:val="Heading #3 (2)_"/>
    <w:basedOn w:val="DefaultParagraphFont"/>
    <w:link w:val="Style44"/>
    <w:rPr>
      <w:b w:val="0"/>
      <w:bCs w:val="0"/>
      <w:i w:val="0"/>
      <w:iCs w:val="0"/>
      <w:u w:val="none"/>
      <w:strike w:val="0"/>
      <w:smallCaps w:val="0"/>
      <w:sz w:val="20"/>
      <w:szCs w:val="20"/>
      <w:rFonts w:ascii="Arial" w:eastAsia="Arial" w:hAnsi="Arial" w:cs="Arial"/>
    </w:rPr>
  </w:style>
  <w:style w:type="character" w:customStyle="1" w:styleId="CharStyle46">
    <w:name w:val="Heading #3 (2) + 4 pt"/>
    <w:basedOn w:val="CharStyle45"/>
    <w:rPr>
      <w:lang w:val="ru-RU" w:eastAsia="ru-RU" w:bidi="ru-RU"/>
      <w:sz w:val="8"/>
      <w:szCs w:val="8"/>
      <w:w w:val="100"/>
      <w:spacing w:val="0"/>
      <w:color w:val="000000"/>
      <w:position w:val="0"/>
    </w:rPr>
  </w:style>
  <w:style w:type="character" w:customStyle="1" w:styleId="CharStyle48">
    <w:name w:val="Body text (8)_"/>
    <w:basedOn w:val="DefaultParagraphFont"/>
    <w:link w:val="Style47"/>
    <w:rPr>
      <w:lang w:val="en-US" w:eastAsia="en-US" w:bidi="en-US"/>
      <w:b w:val="0"/>
      <w:bCs w:val="0"/>
      <w:i w:val="0"/>
      <w:iCs w:val="0"/>
      <w:u w:val="none"/>
      <w:strike w:val="0"/>
      <w:smallCaps w:val="0"/>
      <w:sz w:val="22"/>
      <w:szCs w:val="22"/>
      <w:rFonts w:ascii="Arial" w:eastAsia="Arial" w:hAnsi="Arial" w:cs="Arial"/>
    </w:rPr>
  </w:style>
  <w:style w:type="character" w:customStyle="1" w:styleId="CharStyle49">
    <w:name w:val="Body text (8) + Times New Roman,12 pt,Italic,Spacing 1 pt"/>
    <w:basedOn w:val="CharStyle48"/>
    <w:rPr>
      <w:i/>
      <w:iCs/>
      <w:sz w:val="24"/>
      <w:szCs w:val="24"/>
      <w:rFonts w:ascii="Times New Roman" w:eastAsia="Times New Roman" w:hAnsi="Times New Roman" w:cs="Times New Roman"/>
      <w:w w:val="100"/>
      <w:spacing w:val="20"/>
      <w:color w:val="000000"/>
      <w:position w:val="0"/>
    </w:rPr>
  </w:style>
  <w:style w:type="character" w:customStyle="1" w:styleId="CharStyle50">
    <w:name w:val="Body text (8) + Times New Roman,17 pt"/>
    <w:basedOn w:val="CharStyle48"/>
    <w:rPr>
      <w:sz w:val="34"/>
      <w:szCs w:val="34"/>
      <w:rFonts w:ascii="Times New Roman" w:eastAsia="Times New Roman" w:hAnsi="Times New Roman" w:cs="Times New Roman"/>
      <w:w w:val="100"/>
      <w:spacing w:val="0"/>
      <w:color w:val="000000"/>
      <w:position w:val="0"/>
    </w:rPr>
  </w:style>
  <w:style w:type="character" w:customStyle="1" w:styleId="CharStyle52">
    <w:name w:val="Heading #3 (3)_"/>
    <w:basedOn w:val="DefaultParagraphFont"/>
    <w:link w:val="Style51"/>
    <w:rPr>
      <w:b w:val="0"/>
      <w:bCs w:val="0"/>
      <w:i w:val="0"/>
      <w:iCs w:val="0"/>
      <w:u w:val="none"/>
      <w:strike w:val="0"/>
      <w:smallCaps w:val="0"/>
      <w:sz w:val="20"/>
      <w:szCs w:val="20"/>
      <w:rFonts w:ascii="Arial" w:eastAsia="Arial" w:hAnsi="Arial" w:cs="Arial"/>
    </w:rPr>
  </w:style>
  <w:style w:type="character" w:customStyle="1" w:styleId="CharStyle53">
    <w:name w:val="Heading #3 (3) + 4 pt"/>
    <w:basedOn w:val="CharStyle52"/>
    <w:rPr>
      <w:lang w:val="ru-RU" w:eastAsia="ru-RU" w:bidi="ru-RU"/>
      <w:sz w:val="8"/>
      <w:szCs w:val="8"/>
      <w:w w:val="100"/>
      <w:spacing w:val="0"/>
      <w:color w:val="000000"/>
      <w:position w:val="0"/>
    </w:rPr>
  </w:style>
  <w:style w:type="character" w:customStyle="1" w:styleId="CharStyle54">
    <w:name w:val="Body text (5)_"/>
    <w:basedOn w:val="DefaultParagraphFont"/>
    <w:link w:val="Style21"/>
    <w:rPr>
      <w:lang w:val="en-US" w:eastAsia="en-US" w:bidi="en-US"/>
      <w:b w:val="0"/>
      <w:bCs w:val="0"/>
      <w:i/>
      <w:iCs/>
      <w:u w:val="none"/>
      <w:strike w:val="0"/>
      <w:smallCaps w:val="0"/>
      <w:rFonts w:ascii="Times New Roman" w:eastAsia="Times New Roman" w:hAnsi="Times New Roman" w:cs="Times New Roman"/>
      <w:spacing w:val="20"/>
    </w:rPr>
  </w:style>
  <w:style w:type="paragraph" w:customStyle="1" w:styleId="Style3">
    <w:name w:val="Footnote"/>
    <w:basedOn w:val="Normal"/>
    <w:link w:val="CharStyle4"/>
    <w:pPr>
      <w:widowControl w:val="0"/>
      <w:shd w:val="clear" w:color="auto" w:fill="FFFFFF"/>
      <w:spacing w:line="230" w:lineRule="exact"/>
      <w:ind w:firstLine="580"/>
    </w:pPr>
    <w:rPr>
      <w:b w:val="0"/>
      <w:bCs w:val="0"/>
      <w:i w:val="0"/>
      <w:iCs w:val="0"/>
      <w:u w:val="none"/>
      <w:strike w:val="0"/>
      <w:smallCaps w:val="0"/>
      <w:sz w:val="20"/>
      <w:szCs w:val="20"/>
      <w:rFonts w:ascii="Arial" w:eastAsia="Arial" w:hAnsi="Arial" w:cs="Arial"/>
    </w:rPr>
  </w:style>
  <w:style w:type="paragraph" w:customStyle="1" w:styleId="Style5">
    <w:name w:val="Body text (4)"/>
    <w:basedOn w:val="Normal"/>
    <w:link w:val="CharStyle6"/>
    <w:pPr>
      <w:widowControl w:val="0"/>
      <w:shd w:val="clear" w:color="auto" w:fill="FFFFFF"/>
      <w:jc w:val="both"/>
      <w:spacing w:line="226"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9">
    <w:name w:val="Heading #1"/>
    <w:basedOn w:val="Normal"/>
    <w:link w:val="CharStyle10"/>
    <w:pPr>
      <w:widowControl w:val="0"/>
      <w:shd w:val="clear" w:color="auto" w:fill="FFFFFF"/>
      <w:outlineLvl w:val="0"/>
      <w:spacing w:line="0" w:lineRule="exact"/>
    </w:pPr>
    <w:rPr>
      <w:lang w:val="en-US" w:eastAsia="en-US" w:bidi="en-US"/>
      <w:b w:val="0"/>
      <w:bCs w:val="0"/>
      <w:i w:val="0"/>
      <w:iCs w:val="0"/>
      <w:u w:val="none"/>
      <w:strike w:val="0"/>
      <w:smallCaps w:val="0"/>
      <w:sz w:val="80"/>
      <w:szCs w:val="80"/>
      <w:rFonts w:ascii="Times New Roman" w:eastAsia="Times New Roman" w:hAnsi="Times New Roman" w:cs="Times New Roman"/>
      <w:spacing w:val="130"/>
    </w:rPr>
  </w:style>
  <w:style w:type="paragraph" w:customStyle="1" w:styleId="Style11">
    <w:name w:val="Heading #3"/>
    <w:basedOn w:val="Normal"/>
    <w:link w:val="CharStyle12"/>
    <w:pPr>
      <w:widowControl w:val="0"/>
      <w:shd w:val="clear" w:color="auto" w:fill="FFFFFF"/>
      <w:outlineLvl w:val="2"/>
      <w:spacing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14">
    <w:name w:val="Heading #2 (2)"/>
    <w:basedOn w:val="Normal"/>
    <w:link w:val="CharStyle15"/>
    <w:pPr>
      <w:widowControl w:val="0"/>
      <w:shd w:val="clear" w:color="auto" w:fill="FFFFFF"/>
      <w:outlineLvl w:val="1"/>
      <w:spacing w:line="0" w:lineRule="exact"/>
    </w:pPr>
    <w:rPr>
      <w:b/>
      <w:bCs/>
      <w:i w:val="0"/>
      <w:iCs w:val="0"/>
      <w:u w:val="none"/>
      <w:strike w:val="0"/>
      <w:smallCaps w:val="0"/>
      <w:sz w:val="20"/>
      <w:szCs w:val="20"/>
      <w:rFonts w:ascii="Arial" w:eastAsia="Arial" w:hAnsi="Arial" w:cs="Arial"/>
    </w:rPr>
  </w:style>
  <w:style w:type="paragraph" w:customStyle="1" w:styleId="Style17">
    <w:name w:val="Heading #2"/>
    <w:basedOn w:val="Normal"/>
    <w:link w:val="CharStyle18"/>
    <w:pPr>
      <w:widowControl w:val="0"/>
      <w:shd w:val="clear" w:color="auto" w:fill="FFFFFF"/>
      <w:jc w:val="both"/>
      <w:outlineLvl w:val="1"/>
      <w:spacing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styleId="TOC_3">
    <w:name w:val="toc 3"/>
    <w:basedOn w:val="Normal"/>
    <w:link w:val="CharStyle20"/>
    <w:autoRedefine/>
    <w:pPr>
      <w:widowControl w:val="0"/>
      <w:shd w:val="clear" w:color="auto" w:fill="FFFFFF"/>
      <w:jc w:val="both"/>
      <w:spacing w:line="451"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21">
    <w:name w:val="Body text (5)"/>
    <w:basedOn w:val="Normal"/>
    <w:link w:val="CharStyle54"/>
    <w:pPr>
      <w:widowControl w:val="0"/>
      <w:shd w:val="clear" w:color="auto" w:fill="FFFFFF"/>
      <w:spacing w:line="0" w:lineRule="exact"/>
    </w:pPr>
    <w:rPr>
      <w:lang w:val="en-US" w:eastAsia="en-US" w:bidi="en-US"/>
      <w:b w:val="0"/>
      <w:bCs w:val="0"/>
      <w:i/>
      <w:iCs/>
      <w:u w:val="none"/>
      <w:strike w:val="0"/>
      <w:smallCaps w:val="0"/>
      <w:rFonts w:ascii="Times New Roman" w:eastAsia="Times New Roman" w:hAnsi="Times New Roman" w:cs="Times New Roman"/>
      <w:spacing w:val="20"/>
    </w:rPr>
  </w:style>
  <w:style w:type="paragraph" w:customStyle="1" w:styleId="Style23">
    <w:name w:val="Body text (6)"/>
    <w:basedOn w:val="Normal"/>
    <w:link w:val="CharStyle24"/>
    <w:pPr>
      <w:widowControl w:val="0"/>
      <w:shd w:val="clear" w:color="auto" w:fill="FFFFFF"/>
      <w:spacing w:after="120" w:line="0" w:lineRule="exact"/>
    </w:pPr>
    <w:rPr>
      <w:lang w:val="en-US" w:eastAsia="en-US" w:bidi="en-US"/>
      <w:b w:val="0"/>
      <w:bCs w:val="0"/>
      <w:i/>
      <w:iCs/>
      <w:u w:val="none"/>
      <w:strike w:val="0"/>
      <w:smallCaps w:val="0"/>
      <w:sz w:val="20"/>
      <w:szCs w:val="20"/>
      <w:rFonts w:ascii="Arial" w:eastAsia="Arial" w:hAnsi="Arial" w:cs="Arial"/>
    </w:rPr>
  </w:style>
  <w:style w:type="paragraph" w:customStyle="1" w:styleId="Style25">
    <w:name w:val="Body text (7)"/>
    <w:basedOn w:val="Normal"/>
    <w:link w:val="CharStyle26"/>
    <w:pPr>
      <w:widowControl w:val="0"/>
      <w:shd w:val="clear" w:color="auto" w:fill="FFFFFF"/>
      <w:spacing w:before="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2)"/>
    <w:basedOn w:val="Normal"/>
    <w:link w:val="CharStyle29"/>
    <w:pPr>
      <w:widowControl w:val="0"/>
      <w:shd w:val="clear" w:color="auto" w:fill="FFFFFF"/>
      <w:jc w:val="right"/>
      <w:spacing w:after="180" w:line="230" w:lineRule="exact"/>
    </w:pPr>
    <w:rPr>
      <w:b w:val="0"/>
      <w:bCs w:val="0"/>
      <w:i w:val="0"/>
      <w:iCs w:val="0"/>
      <w:u w:val="none"/>
      <w:strike w:val="0"/>
      <w:smallCaps w:val="0"/>
      <w:sz w:val="20"/>
      <w:szCs w:val="20"/>
      <w:rFonts w:ascii="Arial" w:eastAsia="Arial" w:hAnsi="Arial" w:cs="Arial"/>
    </w:rPr>
  </w:style>
  <w:style w:type="paragraph" w:customStyle="1" w:styleId="Style30">
    <w:name w:val="Body text (3)"/>
    <w:basedOn w:val="Normal"/>
    <w:link w:val="CharStyle31"/>
    <w:pPr>
      <w:widowControl w:val="0"/>
      <w:shd w:val="clear" w:color="auto" w:fill="FFFFFF"/>
      <w:jc w:val="center"/>
      <w:spacing w:before="180" w:after="300" w:line="0" w:lineRule="exact"/>
    </w:pPr>
    <w:rPr>
      <w:b/>
      <w:bCs/>
      <w:i w:val="0"/>
      <w:iCs w:val="0"/>
      <w:u w:val="none"/>
      <w:strike w:val="0"/>
      <w:smallCaps w:val="0"/>
      <w:sz w:val="20"/>
      <w:szCs w:val="20"/>
      <w:rFonts w:ascii="Arial" w:eastAsia="Arial" w:hAnsi="Arial" w:cs="Arial"/>
    </w:rPr>
  </w:style>
  <w:style w:type="paragraph" w:customStyle="1" w:styleId="Style33">
    <w:name w:val="Heading #4"/>
    <w:basedOn w:val="Normal"/>
    <w:link w:val="CharStyle34"/>
    <w:pPr>
      <w:widowControl w:val="0"/>
      <w:shd w:val="clear" w:color="auto" w:fill="FFFFFF"/>
      <w:outlineLvl w:val="3"/>
      <w:spacing w:line="230" w:lineRule="exact"/>
    </w:pPr>
    <w:rPr>
      <w:b w:val="0"/>
      <w:bCs w:val="0"/>
      <w:i w:val="0"/>
      <w:iCs w:val="0"/>
      <w:u w:val="none"/>
      <w:strike w:val="0"/>
      <w:smallCaps w:val="0"/>
      <w:sz w:val="20"/>
      <w:szCs w:val="20"/>
      <w:rFonts w:ascii="Arial" w:eastAsia="Arial" w:hAnsi="Arial" w:cs="Arial"/>
    </w:rPr>
  </w:style>
  <w:style w:type="paragraph" w:customStyle="1" w:styleId="Style37">
    <w:name w:val="Table caption"/>
    <w:basedOn w:val="Normal"/>
    <w:link w:val="CharStyle3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44">
    <w:name w:val="Heading #3 (2)"/>
    <w:basedOn w:val="Normal"/>
    <w:link w:val="CharStyle45"/>
    <w:pPr>
      <w:widowControl w:val="0"/>
      <w:shd w:val="clear" w:color="auto" w:fill="FFFFFF"/>
      <w:outlineLvl w:val="2"/>
      <w:spacing w:before="240" w:after="60" w:line="0" w:lineRule="exact"/>
    </w:pPr>
    <w:rPr>
      <w:b w:val="0"/>
      <w:bCs w:val="0"/>
      <w:i w:val="0"/>
      <w:iCs w:val="0"/>
      <w:u w:val="none"/>
      <w:strike w:val="0"/>
      <w:smallCaps w:val="0"/>
      <w:sz w:val="20"/>
      <w:szCs w:val="20"/>
      <w:rFonts w:ascii="Arial" w:eastAsia="Arial" w:hAnsi="Arial" w:cs="Arial"/>
    </w:rPr>
  </w:style>
  <w:style w:type="paragraph" w:customStyle="1" w:styleId="Style47">
    <w:name w:val="Body text (8)"/>
    <w:basedOn w:val="Normal"/>
    <w:link w:val="CharStyle48"/>
    <w:pPr>
      <w:widowControl w:val="0"/>
      <w:shd w:val="clear" w:color="auto" w:fill="FFFFFF"/>
      <w:spacing w:before="60" w:line="0" w:lineRule="exact"/>
    </w:pPr>
    <w:rPr>
      <w:lang w:val="en-US" w:eastAsia="en-US" w:bidi="en-US"/>
      <w:b w:val="0"/>
      <w:bCs w:val="0"/>
      <w:i w:val="0"/>
      <w:iCs w:val="0"/>
      <w:u w:val="none"/>
      <w:strike w:val="0"/>
      <w:smallCaps w:val="0"/>
      <w:sz w:val="22"/>
      <w:szCs w:val="22"/>
      <w:rFonts w:ascii="Arial" w:eastAsia="Arial" w:hAnsi="Arial" w:cs="Arial"/>
    </w:rPr>
  </w:style>
  <w:style w:type="paragraph" w:customStyle="1" w:styleId="Style51">
    <w:name w:val="Heading #3 (3)"/>
    <w:basedOn w:val="Normal"/>
    <w:link w:val="CharStyle52"/>
    <w:pPr>
      <w:widowControl w:val="0"/>
      <w:shd w:val="clear" w:color="auto" w:fill="FFFFFF"/>
      <w:outlineLvl w:val="2"/>
      <w:spacing w:line="182"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ГОСТ 9940-81</dc:title>
  <dc:subject/>
  <dc:creator>()</dc:creator>
  <cp:keywords>()</cp:keywords>
</cp:coreProperties>
</file>